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570" w:rsidRPr="00CE14B1" w:rsidRDefault="00367570" w:rsidP="00367570">
      <w:pPr>
        <w:rPr>
          <w:sz w:val="20"/>
        </w:rPr>
      </w:pPr>
      <w:r w:rsidRPr="00CE14B1">
        <w:rPr>
          <w:sz w:val="20"/>
        </w:rPr>
        <w:t>Nombre de la Entidad:</w:t>
      </w:r>
    </w:p>
    <w:tbl>
      <w:tblPr>
        <w:tblW w:w="5051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0"/>
        <w:gridCol w:w="146"/>
        <w:gridCol w:w="360"/>
        <w:gridCol w:w="151"/>
        <w:gridCol w:w="425"/>
        <w:gridCol w:w="98"/>
        <w:gridCol w:w="49"/>
        <w:gridCol w:w="117"/>
        <w:gridCol w:w="241"/>
        <w:gridCol w:w="121"/>
        <w:gridCol w:w="155"/>
        <w:gridCol w:w="140"/>
        <w:gridCol w:w="342"/>
        <w:gridCol w:w="50"/>
        <w:gridCol w:w="109"/>
        <w:gridCol w:w="382"/>
        <w:gridCol w:w="78"/>
        <w:gridCol w:w="407"/>
        <w:gridCol w:w="53"/>
        <w:gridCol w:w="429"/>
        <w:gridCol w:w="34"/>
        <w:gridCol w:w="460"/>
        <w:gridCol w:w="19"/>
        <w:gridCol w:w="466"/>
        <w:gridCol w:w="19"/>
        <w:gridCol w:w="454"/>
        <w:gridCol w:w="37"/>
        <w:gridCol w:w="432"/>
        <w:gridCol w:w="53"/>
        <w:gridCol w:w="267"/>
        <w:gridCol w:w="155"/>
        <w:gridCol w:w="140"/>
        <w:gridCol w:w="146"/>
        <w:gridCol w:w="631"/>
        <w:gridCol w:w="718"/>
        <w:gridCol w:w="472"/>
        <w:gridCol w:w="1103"/>
        <w:gridCol w:w="146"/>
      </w:tblGrid>
      <w:tr w:rsidR="00367570" w:rsidRPr="00CE14B1" w:rsidTr="00CE301E">
        <w:trPr>
          <w:gridAfter w:val="1"/>
          <w:wAfter w:w="47" w:type="pct"/>
          <w:trHeight w:val="340"/>
        </w:trPr>
        <w:tc>
          <w:tcPr>
            <w:tcW w:w="4953" w:type="pct"/>
            <w:gridSpan w:val="37"/>
            <w:shd w:val="clear" w:color="000000" w:fill="AD2144"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LISTA DE SERVICIOS Y ACTIVIDADES DE INVERSION, SERVICIOS AUXILIARES, INSTRUMENTOS FINANCIEROS Y ACTIVIDADES ACCESORIAS</w:t>
            </w:r>
          </w:p>
        </w:tc>
      </w:tr>
      <w:tr w:rsidR="00367570" w:rsidRPr="00CE14B1" w:rsidTr="00CE301E">
        <w:trPr>
          <w:gridAfter w:val="1"/>
          <w:wAfter w:w="47" w:type="pct"/>
          <w:trHeight w:val="340"/>
        </w:trPr>
        <w:tc>
          <w:tcPr>
            <w:tcW w:w="4953" w:type="pct"/>
            <w:gridSpan w:val="37"/>
            <w:shd w:val="clear" w:color="000000" w:fill="AD2144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S"/>
              </w:rPr>
              <w:t xml:space="preserve">DENOMINACIÓN EMPRESA DE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S"/>
              </w:rPr>
              <w:t>ASESORAMIENTO FINANCIERO:</w:t>
            </w:r>
          </w:p>
        </w:tc>
      </w:tr>
      <w:tr w:rsidR="00367570" w:rsidRPr="00CE14B1" w:rsidTr="007D489B">
        <w:trPr>
          <w:gridAfter w:val="1"/>
          <w:wAfter w:w="47" w:type="pct"/>
          <w:trHeight w:val="340"/>
        </w:trPr>
        <w:tc>
          <w:tcPr>
            <w:tcW w:w="2258" w:type="pct"/>
            <w:gridSpan w:val="5"/>
            <w:shd w:val="clear" w:color="000000" w:fill="D9D9D9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ACTIVIDADES</w:t>
            </w:r>
          </w:p>
        </w:tc>
        <w:tc>
          <w:tcPr>
            <w:tcW w:w="48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60" w:type="pct"/>
            <w:gridSpan w:val="25"/>
            <w:shd w:val="clear" w:color="auto" w:fill="D9D9D9" w:themeFill="background1" w:themeFillShade="D9"/>
            <w:vAlign w:val="center"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INSTRUMENTOS FINANCIEROS (ANEXO del TRLMV, por remisión del artículo 2)</w:t>
            </w:r>
          </w:p>
        </w:tc>
        <w:tc>
          <w:tcPr>
            <w:tcW w:w="47" w:type="pct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39" w:type="pct"/>
            <w:gridSpan w:val="4"/>
            <w:shd w:val="clear" w:color="000000" w:fill="D9D9D9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CLIENTES</w:t>
            </w:r>
          </w:p>
        </w:tc>
      </w:tr>
      <w:tr w:rsidR="007D489B" w:rsidRPr="00CE14B1" w:rsidTr="007D489B">
        <w:trPr>
          <w:gridAfter w:val="1"/>
          <w:wAfter w:w="47" w:type="pct"/>
          <w:trHeight w:val="122"/>
        </w:trPr>
        <w:tc>
          <w:tcPr>
            <w:tcW w:w="1909" w:type="pct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47" w:type="pct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16" w:type="pct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49" w:type="pct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36" w:type="pct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48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4" w:type="pct"/>
            <w:gridSpan w:val="3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6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8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5" w:type="pct"/>
            <w:gridSpan w:val="2"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5" w:type="pct"/>
            <w:gridSpan w:val="3"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2"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8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1" w:type="pct"/>
            <w:gridSpan w:val="3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7" w:type="pct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33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06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367570" w:rsidRPr="00CE14B1" w:rsidTr="007D489B">
        <w:trPr>
          <w:gridAfter w:val="1"/>
          <w:wAfter w:w="47" w:type="pct"/>
          <w:trHeight w:val="340"/>
        </w:trPr>
        <w:tc>
          <w:tcPr>
            <w:tcW w:w="1909" w:type="pct"/>
            <w:shd w:val="clear" w:color="000000" w:fill="F2F2F2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SERVICIOS Y ACTIVIDADES DE INVERSIÓN (art. 140 TRLMV)</w:t>
            </w:r>
          </w:p>
        </w:tc>
        <w:tc>
          <w:tcPr>
            <w:tcW w:w="47" w:type="pct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16" w:type="pct"/>
            <w:shd w:val="clear" w:color="000000" w:fill="F2F2F2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44"/>
                <w:lang w:eastAsia="es-ES"/>
              </w:rPr>
            </w:pPr>
            <w:r w:rsidRPr="00CE14B1">
              <w:rPr>
                <w:rFonts w:ascii="Wingdings" w:eastAsia="Times New Roman" w:hAnsi="Wingdings" w:cs="Times New Roman"/>
                <w:sz w:val="28"/>
                <w:szCs w:val="44"/>
                <w:lang w:eastAsia="es-ES"/>
              </w:rPr>
              <w:t>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es-ES"/>
              </w:rPr>
            </w:pPr>
          </w:p>
        </w:tc>
        <w:tc>
          <w:tcPr>
            <w:tcW w:w="136" w:type="pct"/>
            <w:shd w:val="clear" w:color="000000" w:fill="F2F2F2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44"/>
                <w:lang w:eastAsia="es-ES"/>
              </w:rPr>
            </w:pPr>
            <w:r w:rsidRPr="00CE14B1">
              <w:rPr>
                <w:rFonts w:ascii="Wingdings" w:eastAsia="Times New Roman" w:hAnsi="Wingdings" w:cs="Times New Roman"/>
                <w:sz w:val="28"/>
                <w:szCs w:val="44"/>
                <w:lang w:eastAsia="es-ES"/>
              </w:rPr>
              <w:t></w:t>
            </w:r>
          </w:p>
        </w:tc>
        <w:tc>
          <w:tcPr>
            <w:tcW w:w="48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6" w:type="pct"/>
            <w:gridSpan w:val="2"/>
            <w:shd w:val="clear" w:color="000000" w:fill="F2F2F2"/>
            <w:vAlign w:val="center"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a)</w:t>
            </w:r>
          </w:p>
        </w:tc>
        <w:tc>
          <w:tcPr>
            <w:tcW w:w="134" w:type="pct"/>
            <w:gridSpan w:val="3"/>
            <w:shd w:val="clear" w:color="000000" w:fill="F2F2F2"/>
            <w:vAlign w:val="center"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b)</w:t>
            </w:r>
          </w:p>
        </w:tc>
        <w:tc>
          <w:tcPr>
            <w:tcW w:w="126" w:type="pct"/>
            <w:gridSpan w:val="2"/>
            <w:shd w:val="clear" w:color="000000" w:fill="F2F2F2"/>
            <w:vAlign w:val="center"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c)</w:t>
            </w:r>
          </w:p>
        </w:tc>
        <w:tc>
          <w:tcPr>
            <w:tcW w:w="158" w:type="pct"/>
            <w:gridSpan w:val="2"/>
            <w:shd w:val="clear" w:color="000000" w:fill="F2F2F2"/>
            <w:vAlign w:val="center"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d)</w:t>
            </w:r>
          </w:p>
        </w:tc>
        <w:tc>
          <w:tcPr>
            <w:tcW w:w="156" w:type="pct"/>
            <w:gridSpan w:val="2"/>
            <w:shd w:val="clear" w:color="000000" w:fill="F2F2F2"/>
            <w:vAlign w:val="center"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e)</w:t>
            </w:r>
          </w:p>
        </w:tc>
        <w:tc>
          <w:tcPr>
            <w:tcW w:w="155" w:type="pct"/>
            <w:gridSpan w:val="2"/>
            <w:shd w:val="clear" w:color="000000" w:fill="F2F2F2"/>
            <w:vAlign w:val="center"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f)</w:t>
            </w:r>
          </w:p>
        </w:tc>
        <w:tc>
          <w:tcPr>
            <w:tcW w:w="165" w:type="pct"/>
            <w:gridSpan w:val="3"/>
            <w:shd w:val="clear" w:color="000000" w:fill="F2F2F2"/>
            <w:vAlign w:val="center"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g)</w:t>
            </w:r>
          </w:p>
        </w:tc>
        <w:tc>
          <w:tcPr>
            <w:tcW w:w="156" w:type="pct"/>
            <w:gridSpan w:val="2"/>
            <w:shd w:val="clear" w:color="000000" w:fill="F2F2F2"/>
            <w:vAlign w:val="center"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h)</w:t>
            </w:r>
          </w:p>
        </w:tc>
        <w:tc>
          <w:tcPr>
            <w:tcW w:w="158" w:type="pct"/>
            <w:gridSpan w:val="2"/>
            <w:shd w:val="clear" w:color="000000" w:fill="F2F2F2"/>
            <w:vAlign w:val="center"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i)</w:t>
            </w:r>
          </w:p>
        </w:tc>
        <w:tc>
          <w:tcPr>
            <w:tcW w:w="156" w:type="pct"/>
            <w:gridSpan w:val="2"/>
            <w:shd w:val="clear" w:color="000000" w:fill="F2F2F2"/>
            <w:vAlign w:val="center"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j)</w:t>
            </w:r>
          </w:p>
        </w:tc>
        <w:tc>
          <w:tcPr>
            <w:tcW w:w="181" w:type="pct"/>
            <w:gridSpan w:val="3"/>
            <w:shd w:val="clear" w:color="000000" w:fill="F2F2F2"/>
            <w:vAlign w:val="center"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k)</w:t>
            </w:r>
          </w:p>
        </w:tc>
        <w:tc>
          <w:tcPr>
            <w:tcW w:w="47" w:type="pct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33" w:type="pct"/>
            <w:gridSpan w:val="2"/>
            <w:shd w:val="clear" w:color="000000" w:fill="F2F2F2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Minoristas</w:t>
            </w:r>
          </w:p>
        </w:tc>
        <w:tc>
          <w:tcPr>
            <w:tcW w:w="506" w:type="pct"/>
            <w:gridSpan w:val="2"/>
            <w:shd w:val="clear" w:color="000000" w:fill="F2F2F2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Profesionales</w:t>
            </w:r>
          </w:p>
        </w:tc>
      </w:tr>
      <w:tr w:rsidR="007D489B" w:rsidRPr="00CE14B1" w:rsidTr="007D489B">
        <w:trPr>
          <w:gridAfter w:val="1"/>
          <w:wAfter w:w="47" w:type="pct"/>
          <w:trHeight w:val="340"/>
        </w:trPr>
        <w:tc>
          <w:tcPr>
            <w:tcW w:w="1909" w:type="pct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Asesoramiento en materia de inversión.</w:t>
            </w:r>
          </w:p>
        </w:tc>
        <w:tc>
          <w:tcPr>
            <w:tcW w:w="47" w:type="pct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6" w:type="pct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8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16" w:type="pct"/>
            <w:gridSpan w:val="2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4" w:type="pct"/>
            <w:gridSpan w:val="3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6" w:type="pct"/>
            <w:gridSpan w:val="2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8" w:type="pct"/>
            <w:gridSpan w:val="2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5" w:type="pct"/>
            <w:gridSpan w:val="2"/>
            <w:vAlign w:val="center"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5" w:type="pct"/>
            <w:gridSpan w:val="3"/>
            <w:vAlign w:val="center"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vAlign w:val="center"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8" w:type="pct"/>
            <w:gridSpan w:val="2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81" w:type="pct"/>
            <w:gridSpan w:val="3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7" w:type="pct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06" w:type="pct"/>
            <w:gridSpan w:val="2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7D489B" w:rsidRPr="00CE14B1" w:rsidTr="007D489B">
        <w:trPr>
          <w:gridAfter w:val="1"/>
          <w:wAfter w:w="47" w:type="pct"/>
          <w:trHeight w:val="302"/>
        </w:trPr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7" w:type="pct"/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6" w:type="pct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8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4" w:type="pct"/>
            <w:gridSpan w:val="3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6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8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5" w:type="pct"/>
            <w:gridSpan w:val="2"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5" w:type="pct"/>
            <w:gridSpan w:val="3"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2"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8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1" w:type="pct"/>
            <w:gridSpan w:val="3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7" w:type="pct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33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06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7D489B" w:rsidRPr="00CE14B1" w:rsidTr="007D489B">
        <w:trPr>
          <w:gridAfter w:val="1"/>
          <w:wAfter w:w="47" w:type="pct"/>
          <w:trHeight w:val="340"/>
        </w:trPr>
        <w:tc>
          <w:tcPr>
            <w:tcW w:w="1909" w:type="pct"/>
            <w:shd w:val="clear" w:color="000000" w:fill="F2F2F2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SERVICIOS AUXILIARES (art. 141 TRLMV)</w:t>
            </w:r>
          </w:p>
        </w:tc>
        <w:tc>
          <w:tcPr>
            <w:tcW w:w="47" w:type="pct"/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16" w:type="pct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8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4" w:type="pct"/>
            <w:gridSpan w:val="3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6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8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5" w:type="pct"/>
            <w:gridSpan w:val="2"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5" w:type="pct"/>
            <w:gridSpan w:val="3"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2"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8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1" w:type="pct"/>
            <w:gridSpan w:val="3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7" w:type="pct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33" w:type="pct"/>
            <w:gridSpan w:val="2"/>
            <w:shd w:val="clear" w:color="auto" w:fill="auto"/>
            <w:noWrap/>
            <w:vAlign w:val="center"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506" w:type="pct"/>
            <w:gridSpan w:val="2"/>
            <w:shd w:val="clear" w:color="auto" w:fill="auto"/>
            <w:noWrap/>
            <w:vAlign w:val="center"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</w:tr>
      <w:tr w:rsidR="007D489B" w:rsidRPr="00CE14B1" w:rsidTr="007D489B">
        <w:trPr>
          <w:gridAfter w:val="1"/>
          <w:wAfter w:w="47" w:type="pct"/>
          <w:trHeight w:val="183"/>
        </w:trPr>
        <w:tc>
          <w:tcPr>
            <w:tcW w:w="1909" w:type="pct"/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47" w:type="pct"/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6" w:type="pct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8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6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34" w:type="pct"/>
            <w:gridSpan w:val="3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6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8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5" w:type="pct"/>
            <w:gridSpan w:val="2"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65" w:type="pct"/>
            <w:gridSpan w:val="3"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2"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8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81" w:type="pct"/>
            <w:gridSpan w:val="3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7" w:type="pct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33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06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367570" w:rsidRPr="00CE14B1" w:rsidTr="007D489B">
        <w:trPr>
          <w:gridAfter w:val="1"/>
          <w:wAfter w:w="47" w:type="pct"/>
          <w:trHeight w:val="340"/>
        </w:trPr>
        <w:tc>
          <w:tcPr>
            <w:tcW w:w="1909" w:type="pct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Asesoramiento a empresas sobre estructura de capital, estrategia industrial y cuestiones afines, así como el asesoramiento y demás servicios en relación con fusiones y adquisiciones de empresas.</w:t>
            </w:r>
          </w:p>
        </w:tc>
        <w:tc>
          <w:tcPr>
            <w:tcW w:w="47" w:type="pct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6" w:type="pct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8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660" w:type="pct"/>
            <w:gridSpan w:val="25"/>
            <w:shd w:val="clear" w:color="auto" w:fill="404040" w:themeFill="text1" w:themeFillTint="BF"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  <w:tc>
          <w:tcPr>
            <w:tcW w:w="47" w:type="pct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06" w:type="pct"/>
            <w:gridSpan w:val="2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7D489B" w:rsidRPr="00CE14B1" w:rsidTr="007D489B">
        <w:trPr>
          <w:gridAfter w:val="1"/>
          <w:wAfter w:w="47" w:type="pct"/>
          <w:trHeight w:val="340"/>
        </w:trPr>
        <w:tc>
          <w:tcPr>
            <w:tcW w:w="1909" w:type="pct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Elaboración de informes de inversiones y análisis financieros u otras formas de recomendación general relativa a las operaciones sobre instrumentos financieros.</w:t>
            </w:r>
          </w:p>
        </w:tc>
        <w:tc>
          <w:tcPr>
            <w:tcW w:w="47" w:type="pct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116" w:type="pct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9" w:type="pct"/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  <w:tc>
          <w:tcPr>
            <w:tcW w:w="136" w:type="pct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8" w:type="pct"/>
            <w:gridSpan w:val="2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16" w:type="pct"/>
            <w:gridSpan w:val="2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34" w:type="pct"/>
            <w:gridSpan w:val="3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26" w:type="pct"/>
            <w:gridSpan w:val="2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8" w:type="pct"/>
            <w:gridSpan w:val="2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5" w:type="pct"/>
            <w:gridSpan w:val="2"/>
            <w:vAlign w:val="center"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65" w:type="pct"/>
            <w:gridSpan w:val="3"/>
            <w:vAlign w:val="center"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vAlign w:val="center"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8" w:type="pct"/>
            <w:gridSpan w:val="2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6" w:type="pct"/>
            <w:gridSpan w:val="2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81" w:type="pct"/>
            <w:gridSpan w:val="3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7" w:type="pct"/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433" w:type="pct"/>
            <w:gridSpan w:val="2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06" w:type="pct"/>
            <w:gridSpan w:val="2"/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367570" w:rsidRPr="00CE14B1" w:rsidTr="007D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pct"/>
          <w:trHeight w:val="113"/>
        </w:trPr>
        <w:tc>
          <w:tcPr>
            <w:tcW w:w="2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367570" w:rsidRPr="00CE14B1" w:rsidTr="007D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pct"/>
          <w:trHeight w:val="227"/>
        </w:trPr>
        <w:tc>
          <w:tcPr>
            <w:tcW w:w="2666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  <w:t xml:space="preserve">ACTIVIDADES </w:t>
            </w:r>
            <w:proofErr w:type="gramStart"/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  <w:t>ACCESORIAS  (</w:t>
            </w:r>
            <w:proofErr w:type="gramEnd"/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  <w:t>art. 142 del TRLMV)</w:t>
            </w: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</w:tr>
      <w:tr w:rsidR="00367570" w:rsidRPr="00CE14B1" w:rsidTr="007D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pct"/>
          <w:trHeight w:val="227"/>
        </w:trPr>
        <w:tc>
          <w:tcPr>
            <w:tcW w:w="2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</w:tr>
      <w:tr w:rsidR="00367570" w:rsidRPr="00CE14B1" w:rsidTr="007D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pct"/>
          <w:trHeight w:val="227"/>
        </w:trPr>
        <w:tc>
          <w:tcPr>
            <w:tcW w:w="229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SERVICIOS Y ACTIVIDADES DE INVERSION/ SERVICIOS AUXILIARES SOBRE INSTRUMENTOS NO CONTEMPLADOS EN EL ARTÍCULO 2 DEL TRLMV</w:t>
            </w: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40"/>
                <w:lang w:eastAsia="es-ES"/>
              </w:rPr>
            </w:pPr>
            <w:r w:rsidRPr="00CE14B1">
              <w:rPr>
                <w:rFonts w:ascii="Wingdings" w:eastAsia="Times New Roman" w:hAnsi="Wingdings" w:cs="Times New Roman"/>
                <w:sz w:val="28"/>
                <w:szCs w:val="40"/>
                <w:lang w:eastAsia="es-ES"/>
              </w:rPr>
              <w:t>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es-ES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36"/>
                <w:lang w:eastAsia="es-ES"/>
              </w:rPr>
            </w:pPr>
            <w:r w:rsidRPr="00CE14B1">
              <w:rPr>
                <w:rFonts w:ascii="Wingdings" w:eastAsia="Times New Roman" w:hAnsi="Wingdings" w:cs="Times New Roman"/>
                <w:sz w:val="28"/>
                <w:szCs w:val="36"/>
                <w:lang w:eastAsia="es-ES"/>
              </w:rPr>
              <w:t></w:t>
            </w: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53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4"/>
                <w:szCs w:val="14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4"/>
                <w:szCs w:val="14"/>
                <w:lang w:eastAsia="es-ES"/>
              </w:rPr>
              <w:t xml:space="preserve"> INSTRUMENTOS 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3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4"/>
                <w:szCs w:val="14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4"/>
                <w:szCs w:val="14"/>
                <w:lang w:eastAsia="es-ES"/>
              </w:rPr>
              <w:t>CLIENTES</w:t>
            </w:r>
          </w:p>
        </w:tc>
      </w:tr>
      <w:tr w:rsidR="00367570" w:rsidRPr="00CE14B1" w:rsidTr="007D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pct"/>
          <w:trHeight w:val="113"/>
        </w:trPr>
        <w:tc>
          <w:tcPr>
            <w:tcW w:w="2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367570" w:rsidRPr="00CE14B1" w:rsidTr="007D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pct"/>
          <w:trHeight w:val="227"/>
        </w:trPr>
        <w:tc>
          <w:tcPr>
            <w:tcW w:w="2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Minoristas</w:t>
            </w:r>
          </w:p>
        </w:tc>
        <w:tc>
          <w:tcPr>
            <w:tcW w:w="5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Profesionales</w:t>
            </w:r>
          </w:p>
        </w:tc>
      </w:tr>
      <w:tr w:rsidR="00367570" w:rsidRPr="00CE14B1" w:rsidTr="007D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pct"/>
          <w:trHeight w:val="113"/>
        </w:trPr>
        <w:tc>
          <w:tcPr>
            <w:tcW w:w="2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367570" w:rsidRPr="00CE14B1" w:rsidTr="007D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pct"/>
          <w:trHeight w:val="227"/>
        </w:trPr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367570" w:rsidRPr="00CE14B1" w:rsidTr="007D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pct"/>
          <w:trHeight w:val="227"/>
        </w:trPr>
        <w:tc>
          <w:tcPr>
            <w:tcW w:w="229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367570" w:rsidRPr="00CE14B1" w:rsidTr="007D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pct"/>
          <w:trHeight w:val="227"/>
        </w:trPr>
        <w:tc>
          <w:tcPr>
            <w:tcW w:w="229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367570" w:rsidRPr="00CE14B1" w:rsidTr="007D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pct"/>
          <w:trHeight w:val="330"/>
        </w:trPr>
        <w:tc>
          <w:tcPr>
            <w:tcW w:w="229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367570" w:rsidRPr="00CE14B1" w:rsidTr="007D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pct"/>
          <w:trHeight w:val="113"/>
        </w:trPr>
        <w:tc>
          <w:tcPr>
            <w:tcW w:w="2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367570" w:rsidRPr="00CE14B1" w:rsidTr="007D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pct"/>
          <w:trHeight w:val="227"/>
        </w:trPr>
        <w:tc>
          <w:tcPr>
            <w:tcW w:w="229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ACTIVIDADES QUE SUPONEN PROLONGACIÓN DEL NEGOCIO</w:t>
            </w: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40"/>
                <w:lang w:eastAsia="es-ES"/>
              </w:rPr>
            </w:pPr>
            <w:r w:rsidRPr="00CE14B1">
              <w:rPr>
                <w:rFonts w:ascii="Wingdings" w:eastAsia="Times New Roman" w:hAnsi="Wingdings" w:cs="Times New Roman"/>
                <w:sz w:val="28"/>
                <w:szCs w:val="40"/>
                <w:lang w:eastAsia="es-ES"/>
              </w:rPr>
              <w:t>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lang w:eastAsia="es-ES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36"/>
                <w:lang w:eastAsia="es-ES"/>
              </w:rPr>
            </w:pPr>
            <w:r w:rsidRPr="00CE14B1">
              <w:rPr>
                <w:rFonts w:ascii="Wingdings" w:eastAsia="Times New Roman" w:hAnsi="Wingdings" w:cs="Times New Roman"/>
                <w:sz w:val="28"/>
                <w:szCs w:val="36"/>
                <w:lang w:eastAsia="es-ES"/>
              </w:rPr>
              <w:t></w:t>
            </w: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53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4"/>
                <w:szCs w:val="14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4"/>
                <w:szCs w:val="14"/>
                <w:lang w:eastAsia="es-ES"/>
              </w:rPr>
              <w:t>DETALLE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3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4"/>
                <w:szCs w:val="14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4"/>
                <w:szCs w:val="14"/>
                <w:lang w:eastAsia="es-ES"/>
              </w:rPr>
              <w:t>CLIENTES</w:t>
            </w:r>
          </w:p>
        </w:tc>
      </w:tr>
      <w:tr w:rsidR="00367570" w:rsidRPr="00CE14B1" w:rsidTr="007D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367570" w:rsidRPr="00CE14B1" w:rsidTr="007D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pct"/>
          <w:trHeight w:val="227"/>
        </w:trPr>
        <w:tc>
          <w:tcPr>
            <w:tcW w:w="2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Minoristas</w:t>
            </w:r>
          </w:p>
        </w:tc>
        <w:tc>
          <w:tcPr>
            <w:tcW w:w="5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Profesionales</w:t>
            </w:r>
          </w:p>
        </w:tc>
      </w:tr>
      <w:tr w:rsidR="00367570" w:rsidRPr="00CE14B1" w:rsidTr="007D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"/>
        </w:trPr>
        <w:tc>
          <w:tcPr>
            <w:tcW w:w="2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367570" w:rsidRPr="00CE14B1" w:rsidTr="007D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pct"/>
          <w:trHeight w:val="227"/>
        </w:trPr>
        <w:tc>
          <w:tcPr>
            <w:tcW w:w="22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  <w:r w:rsidRPr="00CE14B1">
              <w:rPr>
                <w:rFonts w:eastAsia="Times New Roman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367570" w:rsidRPr="00CE14B1" w:rsidTr="007D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pct"/>
          <w:trHeight w:val="174"/>
        </w:trPr>
        <w:tc>
          <w:tcPr>
            <w:tcW w:w="229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  <w:r w:rsidRPr="00CE14B1">
              <w:rPr>
                <w:rFonts w:eastAsia="Times New Roman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CE14B1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367570" w:rsidRPr="00CE14B1" w:rsidTr="007D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pct"/>
          <w:trHeight w:val="174"/>
        </w:trPr>
        <w:tc>
          <w:tcPr>
            <w:tcW w:w="229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5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52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</w:p>
        </w:tc>
      </w:tr>
      <w:tr w:rsidR="00367570" w:rsidRPr="00CE14B1" w:rsidTr="007D4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7" w:type="pct"/>
          <w:trHeight w:val="113"/>
        </w:trPr>
        <w:tc>
          <w:tcPr>
            <w:tcW w:w="22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2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</w:tbl>
    <w:p w:rsidR="007D489B" w:rsidRDefault="007D489B">
      <w:r>
        <w:br w:type="page"/>
      </w:r>
      <w:bookmarkStart w:id="0" w:name="_GoBack"/>
      <w:bookmarkEnd w:id="0"/>
    </w:p>
    <w:tbl>
      <w:tblPr>
        <w:tblW w:w="4997" w:type="pct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7"/>
        <w:gridCol w:w="146"/>
        <w:gridCol w:w="319"/>
        <w:gridCol w:w="258"/>
        <w:gridCol w:w="430"/>
        <w:gridCol w:w="501"/>
        <w:gridCol w:w="1178"/>
        <w:gridCol w:w="171"/>
        <w:gridCol w:w="364"/>
        <w:gridCol w:w="158"/>
        <w:gridCol w:w="481"/>
        <w:gridCol w:w="161"/>
        <w:gridCol w:w="459"/>
        <w:gridCol w:w="459"/>
        <w:gridCol w:w="463"/>
        <w:gridCol w:w="164"/>
        <w:gridCol w:w="295"/>
        <w:gridCol w:w="482"/>
        <w:gridCol w:w="470"/>
        <w:gridCol w:w="467"/>
        <w:gridCol w:w="319"/>
        <w:gridCol w:w="156"/>
        <w:gridCol w:w="1634"/>
        <w:gridCol w:w="471"/>
        <w:gridCol w:w="1106"/>
      </w:tblGrid>
      <w:tr w:rsidR="007D489B" w:rsidRPr="00CE14B1" w:rsidTr="007D489B">
        <w:trPr>
          <w:trHeight w:val="113"/>
        </w:trPr>
        <w:tc>
          <w:tcPr>
            <w:tcW w:w="231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89B" w:rsidRPr="00CE14B1" w:rsidRDefault="007D489B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89B" w:rsidRPr="00CE14B1" w:rsidRDefault="007D489B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89B" w:rsidRPr="00CE14B1" w:rsidRDefault="007D489B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89B" w:rsidRPr="00CE14B1" w:rsidRDefault="007D489B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89B" w:rsidRPr="00CE14B1" w:rsidRDefault="007D489B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89B" w:rsidRPr="00CE14B1" w:rsidRDefault="007D489B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89B" w:rsidRPr="00CE14B1" w:rsidRDefault="007D489B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89B" w:rsidRPr="00CE14B1" w:rsidRDefault="007D489B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89B" w:rsidRPr="00CE14B1" w:rsidRDefault="007D489B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89B" w:rsidRPr="00CE14B1" w:rsidRDefault="007D489B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89B" w:rsidRPr="00CE14B1" w:rsidRDefault="007D489B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89B" w:rsidRPr="00CE14B1" w:rsidRDefault="007D489B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89B" w:rsidRPr="00CE14B1" w:rsidRDefault="007D489B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89B" w:rsidRPr="00CE14B1" w:rsidRDefault="007D489B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89B" w:rsidRPr="00CE14B1" w:rsidRDefault="007D489B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89B" w:rsidRPr="00CE14B1" w:rsidRDefault="007D489B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89B" w:rsidRPr="00CE14B1" w:rsidRDefault="007D489B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489B" w:rsidRPr="00CE14B1" w:rsidRDefault="007D489B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12"/>
                <w:lang w:eastAsia="es-ES"/>
              </w:rPr>
            </w:pPr>
          </w:p>
        </w:tc>
      </w:tr>
      <w:tr w:rsidR="00367570" w:rsidRPr="00CE14B1" w:rsidTr="007D489B">
        <w:trPr>
          <w:trHeight w:val="227"/>
        </w:trPr>
        <w:tc>
          <w:tcPr>
            <w:tcW w:w="1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 xml:space="preserve">  </w:t>
            </w:r>
            <w:r w:rsidRPr="00CE14B1">
              <w:rPr>
                <w:rFonts w:ascii="Wingdings" w:eastAsia="Times New Roman" w:hAnsi="Wingdings" w:cs="Arial"/>
                <w:b/>
                <w:bCs/>
                <w:color w:val="AD2144"/>
                <w:sz w:val="16"/>
                <w:szCs w:val="16"/>
                <w:lang w:eastAsia="es-ES"/>
              </w:rPr>
              <w:t></w:t>
            </w:r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= DESCRIPCIÓN DE LAS PARTICULARIDADES O LIMITACIONES EN LA PRESTACIÓN DE LOS SERVICIOS CONTEMPLADOS EN LA LISTA DE SERVICIOS Y ACTIVIDADES DE INVERSIÓN / SERVICIOS AUXILIARES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36"/>
                <w:lang w:eastAsia="es-E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3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SERVICIOS Y ACTIVIDADES DE INVERSION/ SERVICIOS AUXILIARES Y OTRAS ACTIVIDADES</w:t>
            </w:r>
          </w:p>
        </w:tc>
        <w:tc>
          <w:tcPr>
            <w:tcW w:w="175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 xml:space="preserve">EXPLICACIÓN </w:t>
            </w:r>
          </w:p>
        </w:tc>
      </w:tr>
      <w:tr w:rsidR="00367570" w:rsidRPr="00CE14B1" w:rsidTr="007D489B">
        <w:trPr>
          <w:trHeight w:val="227"/>
        </w:trPr>
        <w:tc>
          <w:tcPr>
            <w:tcW w:w="1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3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  <w:tc>
          <w:tcPr>
            <w:tcW w:w="175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</w:tr>
      <w:tr w:rsidR="00367570" w:rsidRPr="00CE14B1" w:rsidTr="007D489B">
        <w:trPr>
          <w:trHeight w:val="227"/>
        </w:trPr>
        <w:tc>
          <w:tcPr>
            <w:tcW w:w="1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3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  <w:tc>
          <w:tcPr>
            <w:tcW w:w="175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</w:tr>
      <w:tr w:rsidR="00367570" w:rsidRPr="00CE14B1" w:rsidTr="007D489B">
        <w:trPr>
          <w:trHeight w:val="227"/>
        </w:trPr>
        <w:tc>
          <w:tcPr>
            <w:tcW w:w="1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31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  <w:tc>
          <w:tcPr>
            <w:tcW w:w="175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</w:tr>
      <w:tr w:rsidR="00367570" w:rsidRPr="00CE14B1" w:rsidTr="007D489B">
        <w:trPr>
          <w:trHeight w:val="227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31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757" w:type="pct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</w:tr>
      <w:tr w:rsidR="00367570" w:rsidRPr="00CE14B1" w:rsidTr="007D489B">
        <w:trPr>
          <w:trHeight w:val="227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31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75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</w:tr>
      <w:tr w:rsidR="00367570" w:rsidRPr="00CE14B1" w:rsidTr="007D489B">
        <w:trPr>
          <w:trHeight w:val="227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31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75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</w:tr>
      <w:tr w:rsidR="00367570" w:rsidRPr="00CE14B1" w:rsidTr="007D489B">
        <w:trPr>
          <w:trHeight w:val="219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31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75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</w:tr>
      <w:tr w:rsidR="00367570" w:rsidRPr="00CE14B1" w:rsidTr="007D489B">
        <w:trPr>
          <w:trHeight w:val="227"/>
        </w:trPr>
        <w:tc>
          <w:tcPr>
            <w:tcW w:w="13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INSTRUCCIONES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40"/>
                <w:lang w:eastAsia="es-ES"/>
              </w:rPr>
            </w:pPr>
            <w:r w:rsidRPr="00CE14B1">
              <w:rPr>
                <w:rFonts w:ascii="Wingdings" w:eastAsia="Times New Roman" w:hAnsi="Wingdings" w:cs="Times New Roman"/>
                <w:sz w:val="20"/>
                <w:szCs w:val="40"/>
                <w:lang w:eastAsia="es-ES"/>
              </w:rPr>
              <w:t>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es-ES"/>
              </w:rPr>
              <w:t>=</w:t>
            </w:r>
          </w:p>
        </w:tc>
        <w:tc>
          <w:tcPr>
            <w:tcW w:w="337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CE14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Marcar si realiza los distintos servicios o actividades (en caso contrario, dejar en blanco) </w:t>
            </w:r>
          </w:p>
        </w:tc>
      </w:tr>
      <w:tr w:rsidR="00367570" w:rsidRPr="00CE14B1" w:rsidTr="007D489B">
        <w:trPr>
          <w:trHeight w:val="227"/>
        </w:trPr>
        <w:tc>
          <w:tcPr>
            <w:tcW w:w="1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3375" w:type="pct"/>
            <w:gridSpan w:val="2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367570" w:rsidRPr="00CE14B1" w:rsidTr="007D489B">
        <w:trPr>
          <w:trHeight w:val="227"/>
        </w:trPr>
        <w:tc>
          <w:tcPr>
            <w:tcW w:w="1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36"/>
                <w:lang w:eastAsia="es-ES"/>
              </w:rPr>
            </w:pPr>
            <w:r w:rsidRPr="00CE14B1">
              <w:rPr>
                <w:rFonts w:ascii="Wingdings" w:eastAsia="Times New Roman" w:hAnsi="Wingdings" w:cs="Times New Roman"/>
                <w:sz w:val="20"/>
                <w:szCs w:val="36"/>
                <w:lang w:eastAsia="es-ES"/>
              </w:rPr>
              <w:t>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es-ES"/>
              </w:rPr>
            </w:pPr>
            <w:r w:rsidRPr="00CE14B1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es-ES"/>
              </w:rPr>
              <w:t>=</w:t>
            </w:r>
          </w:p>
        </w:tc>
        <w:tc>
          <w:tcPr>
            <w:tcW w:w="337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CE14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Marcar esa opción si existen restricciones en su lista de servicios y actividades de inversión / servicios auxiliares, o se ha de precisar su alcance</w:t>
            </w:r>
          </w:p>
        </w:tc>
      </w:tr>
      <w:tr w:rsidR="00367570" w:rsidRPr="00CE14B1" w:rsidTr="007D489B">
        <w:trPr>
          <w:trHeight w:val="227"/>
        </w:trPr>
        <w:tc>
          <w:tcPr>
            <w:tcW w:w="1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CE14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Ejemplo 1:</w:t>
            </w:r>
          </w:p>
        </w:tc>
        <w:tc>
          <w:tcPr>
            <w:tcW w:w="3073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465D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 se restringe la prestación de servicios a clientes con un patrimonio mínimo determinado,</w:t>
            </w:r>
          </w:p>
        </w:tc>
      </w:tr>
      <w:tr w:rsidR="00367570" w:rsidRPr="00CE14B1" w:rsidTr="007D489B">
        <w:trPr>
          <w:trHeight w:val="227"/>
        </w:trPr>
        <w:tc>
          <w:tcPr>
            <w:tcW w:w="13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CE14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Ejemplo 2:</w:t>
            </w:r>
          </w:p>
        </w:tc>
        <w:tc>
          <w:tcPr>
            <w:tcW w:w="3073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7570" w:rsidRPr="00CE14B1" w:rsidRDefault="00367570" w:rsidP="00CE30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</w:t>
            </w:r>
            <w:r w:rsidRPr="00465D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i presta servicios, entre otros, sobre alguno de lo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 instrumentos del artículo 2.1</w:t>
            </w:r>
            <w:r w:rsidRPr="00465D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del TRLMV, deberá indicar a qué subcategoría de ese número se </w:t>
            </w:r>
            <w:proofErr w:type="gramStart"/>
            <w:r w:rsidRPr="00465D1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refieren.</w:t>
            </w:r>
            <w:r w:rsidRPr="00CE14B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  <w:proofErr w:type="gramEnd"/>
          </w:p>
        </w:tc>
      </w:tr>
    </w:tbl>
    <w:p w:rsidR="00367570" w:rsidRPr="00CE14B1" w:rsidRDefault="00367570" w:rsidP="00367570"/>
    <w:p w:rsidR="00367570" w:rsidRPr="00CE14B1" w:rsidRDefault="00367570" w:rsidP="00367570"/>
    <w:p w:rsidR="00367570" w:rsidRPr="00CE14B1" w:rsidRDefault="00367570" w:rsidP="00367570"/>
    <w:p w:rsidR="00367570" w:rsidRPr="00CE14B1" w:rsidRDefault="00367570" w:rsidP="00367570"/>
    <w:p w:rsidR="00367570" w:rsidRPr="00CE14B1" w:rsidRDefault="00367570" w:rsidP="00367570"/>
    <w:p w:rsidR="00367570" w:rsidRPr="00CE14B1" w:rsidRDefault="00367570" w:rsidP="00367570">
      <w:pPr>
        <w:rPr>
          <w:rFonts w:ascii="Calibri" w:eastAsia="Times New Roman" w:hAnsi="Calibri" w:cs="Times New Roman"/>
          <w:b/>
          <w:i/>
          <w:sz w:val="24"/>
          <w:szCs w:val="24"/>
          <w:lang w:eastAsia="es-ES"/>
        </w:rPr>
      </w:pPr>
    </w:p>
    <w:p w:rsidR="00367570" w:rsidRPr="00CE14B1" w:rsidRDefault="00367570" w:rsidP="00367570">
      <w:pPr>
        <w:rPr>
          <w:rFonts w:ascii="Calibri" w:eastAsia="Times New Roman" w:hAnsi="Calibri" w:cs="Times New Roman"/>
          <w:b/>
          <w:i/>
          <w:sz w:val="24"/>
          <w:szCs w:val="24"/>
          <w:lang w:eastAsia="es-ES"/>
        </w:rPr>
      </w:pPr>
      <w:r w:rsidRPr="00CE14B1">
        <w:rPr>
          <w:rFonts w:ascii="Calibri" w:eastAsia="Times New Roman" w:hAnsi="Calibri" w:cs="Times New Roman"/>
          <w:b/>
          <w:i/>
          <w:sz w:val="24"/>
          <w:szCs w:val="24"/>
          <w:lang w:eastAsia="es-ES"/>
        </w:rPr>
        <w:br w:type="page"/>
      </w:r>
    </w:p>
    <w:p w:rsidR="001E06FC" w:rsidRDefault="007D489B"/>
    <w:sectPr w:rsidR="001E06FC" w:rsidSect="007D489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70"/>
    <w:rsid w:val="000204F2"/>
    <w:rsid w:val="00367570"/>
    <w:rsid w:val="007D489B"/>
    <w:rsid w:val="00D3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02182-F42C-4900-8CFA-BF80BFB4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5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TÉCNICA EAF</dc:creator>
  <cp:keywords/>
  <dc:description/>
  <cp:lastModifiedBy>SEC TÉCNICA EAF</cp:lastModifiedBy>
  <cp:revision>1</cp:revision>
  <dcterms:created xsi:type="dcterms:W3CDTF">2020-10-30T10:40:00Z</dcterms:created>
  <dcterms:modified xsi:type="dcterms:W3CDTF">2020-10-30T10:55:00Z</dcterms:modified>
</cp:coreProperties>
</file>