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116" w:rsidRDefault="00B43116" w:rsidP="00BC6710">
      <w:pPr>
        <w:pStyle w:val="Sinespaciado"/>
        <w:rPr>
          <w:rFonts w:ascii="Arial" w:hAnsi="Arial" w:cs="Arial"/>
          <w:sz w:val="24"/>
          <w:szCs w:val="24"/>
        </w:rPr>
      </w:pPr>
    </w:p>
    <w:p w:rsidR="00B43116" w:rsidRDefault="00B43116" w:rsidP="00BC6710">
      <w:pPr>
        <w:pStyle w:val="Sinespaciado"/>
        <w:rPr>
          <w:rFonts w:ascii="Arial" w:hAnsi="Arial" w:cs="Arial"/>
          <w:sz w:val="24"/>
          <w:szCs w:val="24"/>
        </w:rPr>
      </w:pPr>
    </w:p>
    <w:p w:rsidR="000D1203" w:rsidRDefault="0004780F" w:rsidP="00BC6710">
      <w:pPr>
        <w:pStyle w:val="Sinespaciado"/>
        <w:rPr>
          <w:rFonts w:ascii="Arial" w:hAnsi="Arial" w:cs="Arial"/>
          <w:sz w:val="24"/>
          <w:szCs w:val="24"/>
        </w:rPr>
      </w:pPr>
      <w:r>
        <w:rPr>
          <w:rFonts w:ascii="Arial" w:hAnsi="Arial" w:cs="Arial"/>
          <w:noProof/>
          <w:sz w:val="24"/>
          <w:szCs w:val="24"/>
          <w:lang w:eastAsia="es-ES"/>
        </w:rPr>
        <w:drawing>
          <wp:anchor distT="0" distB="0" distL="114300" distR="114300" simplePos="0" relativeHeight="251658240" behindDoc="0" locked="0" layoutInCell="1" allowOverlap="1">
            <wp:simplePos x="0" y="0"/>
            <wp:positionH relativeFrom="column">
              <wp:posOffset>-70485</wp:posOffset>
            </wp:positionH>
            <wp:positionV relativeFrom="paragraph">
              <wp:posOffset>2540</wp:posOffset>
            </wp:positionV>
            <wp:extent cx="2286000" cy="628650"/>
            <wp:effectExtent l="19050" t="0" r="0" b="0"/>
            <wp:wrapSquare wrapText="bothSides"/>
            <wp:docPr id="1" name="0 Imagen" descr="C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E-01.jpg"/>
                    <pic:cNvPicPr/>
                  </pic:nvPicPr>
                  <pic:blipFill>
                    <a:blip r:embed="rId6" cstate="print"/>
                    <a:stretch>
                      <a:fillRect/>
                    </a:stretch>
                  </pic:blipFill>
                  <pic:spPr>
                    <a:xfrm>
                      <a:off x="0" y="0"/>
                      <a:ext cx="2286000" cy="628650"/>
                    </a:xfrm>
                    <a:prstGeom prst="rect">
                      <a:avLst/>
                    </a:prstGeom>
                  </pic:spPr>
                </pic:pic>
              </a:graphicData>
            </a:graphic>
          </wp:anchor>
        </w:drawing>
      </w:r>
      <w:r w:rsidR="00D50492">
        <w:rPr>
          <w:rFonts w:ascii="Arial" w:hAnsi="Arial" w:cs="Arial"/>
          <w:sz w:val="24"/>
          <w:szCs w:val="24"/>
        </w:rPr>
        <w:t xml:space="preserve">                       </w:t>
      </w:r>
    </w:p>
    <w:p w:rsidR="00BC6710" w:rsidRDefault="00BC6710" w:rsidP="00BC6710">
      <w:pPr>
        <w:pStyle w:val="Sinespaciado"/>
        <w:rPr>
          <w:rFonts w:ascii="Arial" w:hAnsi="Arial" w:cs="Arial"/>
          <w:sz w:val="24"/>
          <w:szCs w:val="24"/>
        </w:rPr>
      </w:pPr>
    </w:p>
    <w:p w:rsidR="006042B6" w:rsidRDefault="006042B6" w:rsidP="007A1449">
      <w:pPr>
        <w:tabs>
          <w:tab w:val="left" w:pos="5580"/>
        </w:tabs>
        <w:jc w:val="both"/>
        <w:rPr>
          <w:b/>
          <w:sz w:val="18"/>
          <w:szCs w:val="18"/>
        </w:rPr>
      </w:pPr>
    </w:p>
    <w:p w:rsidR="00EA33C5" w:rsidRDefault="00EA33C5" w:rsidP="007A1449">
      <w:pPr>
        <w:tabs>
          <w:tab w:val="left" w:pos="5580"/>
        </w:tabs>
        <w:jc w:val="both"/>
        <w:rPr>
          <w:b/>
          <w:sz w:val="18"/>
          <w:szCs w:val="18"/>
        </w:rPr>
      </w:pPr>
    </w:p>
    <w:p w:rsidR="0004780F" w:rsidRDefault="0004780F" w:rsidP="006B21EC">
      <w:pPr>
        <w:spacing w:after="200" w:line="252" w:lineRule="auto"/>
        <w:jc w:val="both"/>
        <w:rPr>
          <w:iCs/>
        </w:rPr>
      </w:pPr>
    </w:p>
    <w:p w:rsidR="0004780F" w:rsidRDefault="0004780F" w:rsidP="006B21EC">
      <w:pPr>
        <w:spacing w:after="200" w:line="252" w:lineRule="auto"/>
        <w:jc w:val="both"/>
        <w:rPr>
          <w:iCs/>
        </w:rPr>
      </w:pPr>
    </w:p>
    <w:p w:rsidR="006B21EC" w:rsidRPr="006B21EC" w:rsidRDefault="006B21EC" w:rsidP="006B21EC">
      <w:pPr>
        <w:spacing w:after="200" w:line="252" w:lineRule="auto"/>
        <w:jc w:val="both"/>
      </w:pPr>
      <w:r>
        <w:rPr>
          <w:iCs/>
        </w:rPr>
        <w:t>Apreciados/as compañeros/as:</w:t>
      </w:r>
    </w:p>
    <w:p w:rsidR="006B21EC" w:rsidRPr="006B21EC" w:rsidRDefault="006B21EC" w:rsidP="006B21EC">
      <w:pPr>
        <w:spacing w:after="200" w:line="252" w:lineRule="auto"/>
        <w:jc w:val="both"/>
      </w:pPr>
      <w:r>
        <w:rPr>
          <w:iCs/>
        </w:rPr>
        <w:t>C</w:t>
      </w:r>
      <w:r w:rsidRPr="006B21EC">
        <w:rPr>
          <w:iCs/>
        </w:rPr>
        <w:t>omo sabéis, tal como os hemos venido informando a través de la distintas</w:t>
      </w:r>
      <w:r w:rsidRPr="006B21EC">
        <w:rPr>
          <w:b/>
          <w:bCs/>
          <w:iCs/>
        </w:rPr>
        <w:t xml:space="preserve"> </w:t>
      </w:r>
      <w:hyperlink r:id="rId7" w:tgtFrame="_blank" w:history="1">
        <w:r w:rsidRPr="0015754F">
          <w:rPr>
            <w:rStyle w:val="Hipervnculo"/>
            <w:b/>
            <w:bCs/>
            <w:iCs/>
            <w:color w:val="C45911" w:themeColor="accent2" w:themeShade="BF"/>
          </w:rPr>
          <w:t>notas de aviso</w:t>
        </w:r>
      </w:hyperlink>
      <w:r>
        <w:rPr>
          <w:iCs/>
        </w:rPr>
        <w:t xml:space="preserve">, </w:t>
      </w:r>
      <w:r w:rsidRPr="006B21EC">
        <w:rPr>
          <w:iCs/>
        </w:rPr>
        <w:t>el </w:t>
      </w:r>
      <w:hyperlink r:id="rId8" w:tgtFrame="_blank" w:history="1">
        <w:r w:rsidRPr="0015754F">
          <w:rPr>
            <w:rStyle w:val="Hipervnculo"/>
            <w:b/>
            <w:bCs/>
            <w:i/>
            <w:iCs/>
            <w:color w:val="C45911" w:themeColor="accent2" w:themeShade="BF"/>
          </w:rPr>
          <w:t>Real Decreto-ley 8/2020, de 17 de marzo, de medidas urgentes extraordinarias para hacer frente al impacto económico y social del COVID-19</w:t>
        </w:r>
      </w:hyperlink>
      <w:r w:rsidRPr="006B21EC">
        <w:rPr>
          <w:bCs/>
          <w:iCs/>
        </w:rPr>
        <w:t xml:space="preserve">, </w:t>
      </w:r>
      <w:r>
        <w:rPr>
          <w:bCs/>
          <w:iCs/>
        </w:rPr>
        <w:t>y</w:t>
      </w:r>
      <w:r w:rsidRPr="006B21EC">
        <w:rPr>
          <w:bCs/>
          <w:iCs/>
        </w:rPr>
        <w:t xml:space="preserve"> la posterior</w:t>
      </w:r>
      <w:r w:rsidRPr="006B21EC">
        <w:rPr>
          <w:b/>
          <w:bCs/>
          <w:iCs/>
        </w:rPr>
        <w:t xml:space="preserve"> </w:t>
      </w:r>
      <w:hyperlink r:id="rId9" w:tgtFrame="_blank" w:history="1">
        <w:r w:rsidRPr="0015754F">
          <w:rPr>
            <w:rStyle w:val="Hipervnculo"/>
            <w:b/>
            <w:bCs/>
            <w:i/>
            <w:iCs/>
            <w:color w:val="C45911" w:themeColor="accent2" w:themeShade="BF"/>
          </w:rPr>
          <w:t>Resolución de 25 de marzo de 2020, de la Secretaría de Estado de Economía y Apoyo a la Empresa, por la que se publica el Acuerdo del Consejo de Ministros de 24 de marzo de 2020, por el que se aprueban las características del primer tramo de la línea de avales del ICO para empresas y autónomos, para paliar los efectos económicos del COVID-19</w:t>
        </w:r>
        <w:r w:rsidRPr="0015754F">
          <w:rPr>
            <w:rStyle w:val="Hipervnculo"/>
            <w:b/>
            <w:bCs/>
            <w:iCs/>
            <w:color w:val="C45911" w:themeColor="accent2" w:themeShade="BF"/>
            <w:u w:val="none"/>
          </w:rPr>
          <w:t>,</w:t>
        </w:r>
      </w:hyperlink>
      <w:r w:rsidRPr="006B21EC">
        <w:rPr>
          <w:iCs/>
        </w:rPr>
        <w:t> </w:t>
      </w:r>
      <w:r>
        <w:rPr>
          <w:iCs/>
        </w:rPr>
        <w:t>establecen que las</w:t>
      </w:r>
      <w:r w:rsidRPr="006B21EC">
        <w:rPr>
          <w:iCs/>
        </w:rPr>
        <w:t> empresas y autónomos podrán acceder a estos avales a travé</w:t>
      </w:r>
      <w:r>
        <w:rPr>
          <w:iCs/>
        </w:rPr>
        <w:t xml:space="preserve">s de las entidades financieras </w:t>
      </w:r>
      <w:r w:rsidRPr="006B21EC">
        <w:rPr>
          <w:iCs/>
        </w:rPr>
        <w:t xml:space="preserve">que tengan </w:t>
      </w:r>
      <w:r>
        <w:rPr>
          <w:iCs/>
        </w:rPr>
        <w:t>un convenio suscrito con el ICO</w:t>
      </w:r>
      <w:r w:rsidRPr="006B21EC">
        <w:rPr>
          <w:iCs/>
        </w:rPr>
        <w:t>, mediante la formalización de nuevas operaciones de financiación o renovación de las existentes, siempre y cuando cumplan con los requisitos establecidos.</w:t>
      </w:r>
    </w:p>
    <w:p w:rsidR="006B21EC" w:rsidRPr="006B21EC" w:rsidRDefault="006B21EC" w:rsidP="006B21EC">
      <w:pPr>
        <w:spacing w:after="200" w:line="252" w:lineRule="auto"/>
        <w:jc w:val="both"/>
      </w:pPr>
      <w:r w:rsidRPr="006B21EC">
        <w:rPr>
          <w:iCs/>
        </w:rPr>
        <w:t xml:space="preserve">Dado que se trata de una solicitud de financiación, aun siendo avalada por el ICO entre un 60% y un 80%, el solicitante deberá presentar ante la entidad financiera una determinada documentación, </w:t>
      </w:r>
      <w:r w:rsidR="005361F2">
        <w:rPr>
          <w:iCs/>
        </w:rPr>
        <w:t>siendo</w:t>
      </w:r>
      <w:r w:rsidRPr="006B21EC">
        <w:rPr>
          <w:iCs/>
        </w:rPr>
        <w:t xml:space="preserve"> habitual que se requiera un plan de negocio o informe en el que se detalle la situación financiera del solicitante, las neces</w:t>
      </w:r>
      <w:r w:rsidR="005361F2">
        <w:rPr>
          <w:iCs/>
        </w:rPr>
        <w:t>idades de financiación y</w:t>
      </w:r>
      <w:r w:rsidRPr="006B21EC">
        <w:rPr>
          <w:iCs/>
        </w:rPr>
        <w:t xml:space="preserve"> sus previsiones a tres años.</w:t>
      </w:r>
    </w:p>
    <w:p w:rsidR="006B21EC" w:rsidRPr="006B21EC" w:rsidRDefault="006B21EC" w:rsidP="006B21EC">
      <w:pPr>
        <w:spacing w:after="200" w:line="252" w:lineRule="auto"/>
        <w:jc w:val="both"/>
      </w:pPr>
      <w:r w:rsidRPr="006B21EC">
        <w:rPr>
          <w:iCs/>
        </w:rPr>
        <w:t xml:space="preserve">Desde el Consejo General de Economistas ponemos a vuestra disposición este </w:t>
      </w:r>
      <w:r w:rsidRPr="0015754F">
        <w:rPr>
          <w:b/>
          <w:bCs/>
          <w:iCs/>
          <w:color w:val="C45911" w:themeColor="accent2" w:themeShade="BF"/>
          <w:u w:val="single"/>
        </w:rPr>
        <w:t>M</w:t>
      </w:r>
      <w:r w:rsidR="005361F2" w:rsidRPr="0015754F">
        <w:rPr>
          <w:b/>
          <w:bCs/>
          <w:iCs/>
          <w:color w:val="C45911" w:themeColor="accent2" w:themeShade="BF"/>
          <w:u w:val="single"/>
        </w:rPr>
        <w:t>ODELO-GUÍA PARA LA ELABORACIÓN DEL INFORME FINANCIERO PARA LA SOLICITUD DE FINANCIACI</w:t>
      </w:r>
      <w:bookmarkStart w:id="0" w:name="_GoBack"/>
      <w:bookmarkEnd w:id="0"/>
      <w:r w:rsidR="005361F2" w:rsidRPr="0015754F">
        <w:rPr>
          <w:b/>
          <w:bCs/>
          <w:iCs/>
          <w:color w:val="C45911" w:themeColor="accent2" w:themeShade="BF"/>
          <w:u w:val="single"/>
        </w:rPr>
        <w:t>ÓN</w:t>
      </w:r>
      <w:r w:rsidR="005361F2" w:rsidRPr="00BD39C9">
        <w:rPr>
          <w:bCs/>
          <w:iCs/>
        </w:rPr>
        <w:t>,</w:t>
      </w:r>
      <w:r w:rsidR="005361F2" w:rsidRPr="005361F2">
        <w:rPr>
          <w:b/>
          <w:bCs/>
          <w:iCs/>
        </w:rPr>
        <w:t xml:space="preserve"> </w:t>
      </w:r>
      <w:r w:rsidRPr="006B21EC">
        <w:rPr>
          <w:iCs/>
        </w:rPr>
        <w:t xml:space="preserve">con objeto de </w:t>
      </w:r>
      <w:r w:rsidR="00BD39C9">
        <w:rPr>
          <w:iCs/>
        </w:rPr>
        <w:t>ayudar</w:t>
      </w:r>
      <w:r w:rsidR="0053251F">
        <w:rPr>
          <w:iCs/>
        </w:rPr>
        <w:t xml:space="preserve"> a los</w:t>
      </w:r>
      <w:r w:rsidRPr="006B21EC">
        <w:rPr>
          <w:iCs/>
        </w:rPr>
        <w:t xml:space="preserve"> </w:t>
      </w:r>
      <w:proofErr w:type="gramStart"/>
      <w:r w:rsidRPr="006B21EC">
        <w:rPr>
          <w:iCs/>
        </w:rPr>
        <w:t>profesional</w:t>
      </w:r>
      <w:r w:rsidR="0053251F">
        <w:rPr>
          <w:iCs/>
        </w:rPr>
        <w:t>es</w:t>
      </w:r>
      <w:proofErr w:type="gramEnd"/>
      <w:r w:rsidR="00BD39C9">
        <w:rPr>
          <w:iCs/>
        </w:rPr>
        <w:t xml:space="preserve"> con una herramienta que</w:t>
      </w:r>
      <w:r w:rsidRPr="006B21EC">
        <w:rPr>
          <w:iCs/>
        </w:rPr>
        <w:t xml:space="preserve"> le</w:t>
      </w:r>
      <w:r w:rsidR="0053251F">
        <w:rPr>
          <w:iCs/>
        </w:rPr>
        <w:t>s pueda</w:t>
      </w:r>
      <w:r w:rsidRPr="006B21EC">
        <w:rPr>
          <w:iCs/>
        </w:rPr>
        <w:t xml:space="preserve"> </w:t>
      </w:r>
      <w:r w:rsidR="0053251F">
        <w:rPr>
          <w:iCs/>
        </w:rPr>
        <w:t>ser</w:t>
      </w:r>
      <w:r w:rsidR="00BD39C9">
        <w:rPr>
          <w:iCs/>
        </w:rPr>
        <w:t xml:space="preserve"> de utilidad</w:t>
      </w:r>
      <w:r w:rsidRPr="006B21EC">
        <w:rPr>
          <w:iCs/>
        </w:rPr>
        <w:t xml:space="preserve"> para preparar el citado plan financiero. </w:t>
      </w:r>
    </w:p>
    <w:p w:rsidR="006B21EC" w:rsidRPr="006B21EC" w:rsidRDefault="006B21EC" w:rsidP="006B21EC">
      <w:pPr>
        <w:spacing w:after="200" w:line="252" w:lineRule="auto"/>
        <w:jc w:val="both"/>
      </w:pPr>
      <w:r w:rsidRPr="006B21EC">
        <w:rPr>
          <w:iCs/>
        </w:rPr>
        <w:t>Este docu</w:t>
      </w:r>
      <w:r w:rsidR="00BD39C9">
        <w:rPr>
          <w:iCs/>
        </w:rPr>
        <w:t>mento ha sido elaborado por los d</w:t>
      </w:r>
      <w:r w:rsidRPr="006B21EC">
        <w:rPr>
          <w:iCs/>
        </w:rPr>
        <w:t>epartam</w:t>
      </w:r>
      <w:r w:rsidR="00BD39C9">
        <w:rPr>
          <w:iCs/>
        </w:rPr>
        <w:t>entos t</w:t>
      </w:r>
      <w:r w:rsidRPr="006B21EC">
        <w:rPr>
          <w:iCs/>
        </w:rPr>
        <w:t>écnico</w:t>
      </w:r>
      <w:r w:rsidR="00BD39C9">
        <w:rPr>
          <w:iCs/>
        </w:rPr>
        <w:t>s</w:t>
      </w:r>
      <w:r w:rsidRPr="006B21EC">
        <w:rPr>
          <w:iCs/>
        </w:rPr>
        <w:t xml:space="preserve"> de </w:t>
      </w:r>
      <w:hyperlink r:id="rId10" w:tgtFrame="_blank" w:history="1">
        <w:r w:rsidR="00BD39C9" w:rsidRPr="0015754F">
          <w:rPr>
            <w:rStyle w:val="Hipervnculo"/>
            <w:b/>
            <w:bCs/>
            <w:iCs/>
            <w:color w:val="C45911" w:themeColor="accent2" w:themeShade="BF"/>
          </w:rPr>
          <w:t>Economistas Contables (EC)</w:t>
        </w:r>
        <w:r w:rsidR="00BD39C9" w:rsidRPr="00BD39C9">
          <w:rPr>
            <w:rStyle w:val="Hipervnculo"/>
            <w:b/>
            <w:bCs/>
            <w:iCs/>
            <w:u w:val="none"/>
          </w:rPr>
          <w:t xml:space="preserve"> </w:t>
        </w:r>
      </w:hyperlink>
      <w:r w:rsidR="00BD39C9">
        <w:rPr>
          <w:iCs/>
        </w:rPr>
        <w:t>y de</w:t>
      </w:r>
      <w:r w:rsidRPr="006B21EC">
        <w:rPr>
          <w:iCs/>
        </w:rPr>
        <w:t xml:space="preserve"> </w:t>
      </w:r>
      <w:hyperlink r:id="rId11" w:tgtFrame="_blank" w:history="1">
        <w:r w:rsidRPr="0015754F">
          <w:rPr>
            <w:rStyle w:val="Hipervnculo"/>
            <w:b/>
            <w:bCs/>
            <w:iCs/>
            <w:color w:val="C45911" w:themeColor="accent2" w:themeShade="BF"/>
          </w:rPr>
          <w:t>Ec</w:t>
        </w:r>
        <w:r w:rsidR="00BD39C9" w:rsidRPr="0015754F">
          <w:rPr>
            <w:rStyle w:val="Hipervnculo"/>
            <w:b/>
            <w:bCs/>
            <w:iCs/>
            <w:color w:val="C45911" w:themeColor="accent2" w:themeShade="BF"/>
          </w:rPr>
          <w:t>onomistas Asesores Financieros (</w:t>
        </w:r>
        <w:r w:rsidRPr="0015754F">
          <w:rPr>
            <w:rStyle w:val="Hipervnculo"/>
            <w:b/>
            <w:bCs/>
            <w:iCs/>
            <w:color w:val="C45911" w:themeColor="accent2" w:themeShade="BF"/>
          </w:rPr>
          <w:t>EA</w:t>
        </w:r>
        <w:r w:rsidR="00BD39C9" w:rsidRPr="0015754F">
          <w:rPr>
            <w:rStyle w:val="Hipervnculo"/>
            <w:b/>
            <w:bCs/>
            <w:iCs/>
            <w:color w:val="C45911" w:themeColor="accent2" w:themeShade="BF"/>
          </w:rPr>
          <w:t>F)</w:t>
        </w:r>
        <w:r w:rsidR="00BD39C9">
          <w:rPr>
            <w:rStyle w:val="Hipervnculo"/>
            <w:b/>
            <w:bCs/>
            <w:iCs/>
            <w:u w:val="none"/>
          </w:rPr>
          <w:t xml:space="preserve"> </w:t>
        </w:r>
      </w:hyperlink>
      <w:r w:rsidRPr="006B21EC">
        <w:rPr>
          <w:iCs/>
        </w:rPr>
        <w:t xml:space="preserve">, así como por el equipo de la </w:t>
      </w:r>
      <w:hyperlink r:id="rId12" w:tgtFrame="_blank" w:history="1">
        <w:r w:rsidRPr="0015754F">
          <w:rPr>
            <w:rStyle w:val="Hipervnculo"/>
            <w:b/>
            <w:bCs/>
            <w:iCs/>
            <w:color w:val="C45911" w:themeColor="accent2" w:themeShade="BF"/>
          </w:rPr>
          <w:t xml:space="preserve">Cátedra </w:t>
        </w:r>
        <w:r w:rsidR="00BD39C9" w:rsidRPr="0015754F">
          <w:rPr>
            <w:rStyle w:val="Hipervnculo"/>
            <w:b/>
            <w:bCs/>
            <w:iCs/>
            <w:color w:val="C45911" w:themeColor="accent2" w:themeShade="BF"/>
          </w:rPr>
          <w:t xml:space="preserve">de Publicaciones </w:t>
        </w:r>
        <w:r w:rsidRPr="0015754F">
          <w:rPr>
            <w:rStyle w:val="Hipervnculo"/>
            <w:b/>
            <w:bCs/>
            <w:iCs/>
            <w:color w:val="C45911" w:themeColor="accent2" w:themeShade="BF"/>
          </w:rPr>
          <w:t>Científico y/o Técnicas EC-CGE</w:t>
        </w:r>
        <w:r w:rsidRPr="00BD39C9">
          <w:rPr>
            <w:rStyle w:val="Hipervnculo"/>
            <w:b/>
            <w:bCs/>
            <w:iCs/>
            <w:u w:val="none"/>
          </w:rPr>
          <w:t xml:space="preserve"> </w:t>
        </w:r>
      </w:hyperlink>
      <w:r w:rsidR="00BD39C9">
        <w:rPr>
          <w:b/>
          <w:bCs/>
          <w:iCs/>
        </w:rPr>
        <w:t xml:space="preserve">, </w:t>
      </w:r>
      <w:r w:rsidRPr="006B21EC">
        <w:rPr>
          <w:iCs/>
        </w:rPr>
        <w:t xml:space="preserve">dirigida por Salvador Marín, a quien agradecemos su </w:t>
      </w:r>
      <w:r w:rsidR="00BD39C9">
        <w:rPr>
          <w:iCs/>
        </w:rPr>
        <w:t>inestimable</w:t>
      </w:r>
      <w:r w:rsidRPr="006B21EC">
        <w:rPr>
          <w:iCs/>
        </w:rPr>
        <w:t xml:space="preserve"> </w:t>
      </w:r>
      <w:r w:rsidR="00BD39C9">
        <w:rPr>
          <w:iCs/>
        </w:rPr>
        <w:t>colaboración</w:t>
      </w:r>
      <w:r w:rsidRPr="006B21EC">
        <w:rPr>
          <w:iCs/>
        </w:rPr>
        <w:t>.</w:t>
      </w:r>
    </w:p>
    <w:p w:rsidR="006B21EC" w:rsidRPr="006B21EC" w:rsidRDefault="00BD39C9" w:rsidP="006B21EC">
      <w:pPr>
        <w:spacing w:after="200" w:line="252" w:lineRule="auto"/>
        <w:jc w:val="both"/>
      </w:pPr>
      <w:r>
        <w:rPr>
          <w:iCs/>
        </w:rPr>
        <w:t>Podéis descargaros el M</w:t>
      </w:r>
      <w:r w:rsidR="006B21EC" w:rsidRPr="006B21EC">
        <w:rPr>
          <w:iCs/>
        </w:rPr>
        <w:t>odelo</w:t>
      </w:r>
      <w:r>
        <w:rPr>
          <w:iCs/>
        </w:rPr>
        <w:t>-Guía</w:t>
      </w:r>
      <w:r w:rsidR="006B21EC" w:rsidRPr="006B21EC">
        <w:rPr>
          <w:iCs/>
        </w:rPr>
        <w:t xml:space="preserve"> en PDF (</w:t>
      </w:r>
      <w:hyperlink r:id="rId13" w:tgtFrame="_blank" w:history="1">
        <w:r w:rsidR="006B21EC" w:rsidRPr="0015754F">
          <w:rPr>
            <w:rStyle w:val="Hipervnculo"/>
            <w:b/>
            <w:bCs/>
            <w:iCs/>
            <w:color w:val="C45911" w:themeColor="accent2" w:themeShade="BF"/>
          </w:rPr>
          <w:t>pincha aquí</w:t>
        </w:r>
      </w:hyperlink>
      <w:r>
        <w:rPr>
          <w:iCs/>
        </w:rPr>
        <w:t>) o</w:t>
      </w:r>
      <w:r w:rsidR="006B21EC" w:rsidRPr="006B21EC">
        <w:rPr>
          <w:iCs/>
        </w:rPr>
        <w:t xml:space="preserve"> en formato </w:t>
      </w:r>
      <w:proofErr w:type="spellStart"/>
      <w:r w:rsidR="006B21EC" w:rsidRPr="00BD39C9">
        <w:rPr>
          <w:i/>
          <w:iCs/>
        </w:rPr>
        <w:t>word</w:t>
      </w:r>
      <w:proofErr w:type="spellEnd"/>
      <w:r w:rsidR="006B21EC" w:rsidRPr="006B21EC">
        <w:rPr>
          <w:iCs/>
        </w:rPr>
        <w:t xml:space="preserve"> (</w:t>
      </w:r>
      <w:hyperlink r:id="rId14" w:tgtFrame="_blank" w:history="1">
        <w:r w:rsidR="006B21EC" w:rsidRPr="0015754F">
          <w:rPr>
            <w:rStyle w:val="Hipervnculo"/>
            <w:b/>
            <w:bCs/>
            <w:iCs/>
            <w:color w:val="C45911" w:themeColor="accent2" w:themeShade="BF"/>
          </w:rPr>
          <w:t>pincha aquí</w:t>
        </w:r>
      </w:hyperlink>
      <w:r w:rsidR="006B21EC" w:rsidRPr="006B21EC">
        <w:rPr>
          <w:iCs/>
        </w:rPr>
        <w:t>).</w:t>
      </w:r>
    </w:p>
    <w:p w:rsidR="006B21EC" w:rsidRPr="006B21EC" w:rsidRDefault="00BD39C9" w:rsidP="006B21EC">
      <w:pPr>
        <w:spacing w:after="200" w:line="252" w:lineRule="auto"/>
        <w:jc w:val="both"/>
      </w:pPr>
      <w:r>
        <w:rPr>
          <w:iCs/>
        </w:rPr>
        <w:t xml:space="preserve">Aprovechamos para recordaros que </w:t>
      </w:r>
      <w:r w:rsidR="006B21EC" w:rsidRPr="006B21EC">
        <w:rPr>
          <w:iCs/>
        </w:rPr>
        <w:t>hoy</w:t>
      </w:r>
      <w:r>
        <w:rPr>
          <w:iCs/>
        </w:rPr>
        <w:t>, a</w:t>
      </w:r>
      <w:r w:rsidR="006B21EC" w:rsidRPr="006B21EC">
        <w:rPr>
          <w:iCs/>
        </w:rPr>
        <w:t xml:space="preserve"> las 12</w:t>
      </w:r>
      <w:r>
        <w:rPr>
          <w:iCs/>
        </w:rPr>
        <w:t>:00 h.</w:t>
      </w:r>
      <w:r w:rsidR="006B21EC" w:rsidRPr="006B21EC">
        <w:rPr>
          <w:iCs/>
        </w:rPr>
        <w:t xml:space="preserve">, </w:t>
      </w:r>
      <w:r w:rsidR="0046026F">
        <w:rPr>
          <w:iCs/>
        </w:rPr>
        <w:t>celebraremos un</w:t>
      </w:r>
      <w:r w:rsidR="006B21EC" w:rsidRPr="006B21EC">
        <w:rPr>
          <w:iCs/>
        </w:rPr>
        <w:t xml:space="preserve"> </w:t>
      </w:r>
      <w:proofErr w:type="spellStart"/>
      <w:r w:rsidR="006B21EC" w:rsidRPr="00BD39C9">
        <w:rPr>
          <w:i/>
          <w:iCs/>
        </w:rPr>
        <w:t>webinar</w:t>
      </w:r>
      <w:proofErr w:type="spellEnd"/>
      <w:r>
        <w:rPr>
          <w:iCs/>
        </w:rPr>
        <w:t xml:space="preserve"> gratuito para colegiados sobre</w:t>
      </w:r>
      <w:r w:rsidR="006B21EC" w:rsidRPr="006B21EC">
        <w:rPr>
          <w:iCs/>
        </w:rPr>
        <w:t xml:space="preserve"> </w:t>
      </w:r>
      <w:hyperlink r:id="rId15" w:tgtFrame="_blank" w:history="1">
        <w:r w:rsidR="006B21EC" w:rsidRPr="0015754F">
          <w:rPr>
            <w:rStyle w:val="Hipervnculo"/>
            <w:b/>
            <w:bCs/>
            <w:i/>
            <w:iCs/>
            <w:color w:val="C45911" w:themeColor="accent2" w:themeShade="BF"/>
          </w:rPr>
          <w:t>Análisis Línea Avales ICO COVID-19 y Puntos Clave para la Estructuración del Plan Financiero Integral</w:t>
        </w:r>
      </w:hyperlink>
      <w:r w:rsidR="006B21EC" w:rsidRPr="006B21EC">
        <w:rPr>
          <w:iCs/>
        </w:rPr>
        <w:t>, de una hora de duración.</w:t>
      </w:r>
    </w:p>
    <w:p w:rsidR="006B21EC" w:rsidRPr="006B21EC" w:rsidRDefault="006B21EC" w:rsidP="006B21EC">
      <w:pPr>
        <w:spacing w:after="200" w:line="252" w:lineRule="auto"/>
        <w:jc w:val="both"/>
      </w:pPr>
      <w:r w:rsidRPr="006B21EC">
        <w:rPr>
          <w:iCs/>
        </w:rPr>
        <w:t xml:space="preserve">Esperando que esta información sea de </w:t>
      </w:r>
      <w:r w:rsidR="0046026F">
        <w:rPr>
          <w:iCs/>
        </w:rPr>
        <w:t>vuestro</w:t>
      </w:r>
      <w:r w:rsidRPr="006B21EC">
        <w:rPr>
          <w:iCs/>
        </w:rPr>
        <w:t xml:space="preserve"> interés, aprove</w:t>
      </w:r>
      <w:r w:rsidR="0046026F">
        <w:rPr>
          <w:iCs/>
        </w:rPr>
        <w:t xml:space="preserve">chamos la ocasión para enviaros un cordial saludo y desearos </w:t>
      </w:r>
      <w:r w:rsidR="0053251F">
        <w:rPr>
          <w:iCs/>
        </w:rPr>
        <w:t xml:space="preserve">mucho </w:t>
      </w:r>
      <w:r w:rsidR="0046026F">
        <w:rPr>
          <w:iCs/>
        </w:rPr>
        <w:t>ánimo.</w:t>
      </w:r>
    </w:p>
    <w:tbl>
      <w:tblPr>
        <w:tblW w:w="5000" w:type="pct"/>
        <w:tblCellMar>
          <w:left w:w="0" w:type="dxa"/>
          <w:right w:w="0" w:type="dxa"/>
        </w:tblCellMar>
        <w:tblLook w:val="04A0"/>
      </w:tblPr>
      <w:tblGrid>
        <w:gridCol w:w="9104"/>
      </w:tblGrid>
      <w:tr w:rsidR="006B21EC" w:rsidTr="006B21EC">
        <w:tc>
          <w:tcPr>
            <w:tcW w:w="0" w:type="auto"/>
            <w:tcMar>
              <w:top w:w="150" w:type="dxa"/>
              <w:left w:w="300" w:type="dxa"/>
              <w:bottom w:w="150" w:type="dxa"/>
              <w:right w:w="300" w:type="dxa"/>
            </w:tcMar>
            <w:hideMark/>
          </w:tcPr>
          <w:p w:rsidR="006B21EC" w:rsidRDefault="006B21EC" w:rsidP="006B21EC">
            <w:pPr>
              <w:jc w:val="both"/>
              <w:rPr>
                <w:rFonts w:ascii="Helvetica" w:hAnsi="Helvetica"/>
              </w:rPr>
            </w:pPr>
            <w:r>
              <w:rPr>
                <w:rFonts w:ascii="Helvetica" w:hAnsi="Helvetica"/>
              </w:rPr>
              <w:t>  </w:t>
            </w:r>
          </w:p>
        </w:tc>
      </w:tr>
    </w:tbl>
    <w:p w:rsidR="00EA33C5" w:rsidRPr="00C803B1" w:rsidRDefault="00EA33C5" w:rsidP="006B21EC">
      <w:pPr>
        <w:tabs>
          <w:tab w:val="left" w:pos="5580"/>
        </w:tabs>
        <w:jc w:val="both"/>
        <w:rPr>
          <w:sz w:val="18"/>
          <w:szCs w:val="18"/>
        </w:rPr>
      </w:pPr>
    </w:p>
    <w:sectPr w:rsidR="00EA33C5" w:rsidRPr="00C803B1" w:rsidSect="004E0EA0">
      <w:pgSz w:w="11906" w:h="16838"/>
      <w:pgMar w:top="28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0" w:firstLine="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720"/>
        </w:tabs>
        <w:ind w:left="0" w:firstLine="0"/>
      </w:pPr>
      <w:rPr>
        <w:rFonts w:ascii="Wingdings" w:hAnsi="Wingdings"/>
      </w:rPr>
    </w:lvl>
  </w:abstractNum>
  <w:abstractNum w:abstractNumId="2">
    <w:nsid w:val="00000005"/>
    <w:multiLevelType w:val="singleLevel"/>
    <w:tmpl w:val="00000005"/>
    <w:name w:val="WW8Num5"/>
    <w:lvl w:ilvl="0">
      <w:start w:val="1"/>
      <w:numFmt w:val="bullet"/>
      <w:lvlText w:val=""/>
      <w:lvlJc w:val="left"/>
      <w:pPr>
        <w:tabs>
          <w:tab w:val="num" w:pos="720"/>
        </w:tabs>
        <w:ind w:left="0" w:firstLine="0"/>
      </w:pPr>
      <w:rPr>
        <w:rFonts w:ascii="Wingdings" w:hAnsi="Wingdings"/>
      </w:rPr>
    </w:lvl>
  </w:abstractNum>
  <w:abstractNum w:abstractNumId="3">
    <w:nsid w:val="05677066"/>
    <w:multiLevelType w:val="hybridMultilevel"/>
    <w:tmpl w:val="90348B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62432FB"/>
    <w:multiLevelType w:val="hybridMultilevel"/>
    <w:tmpl w:val="0478C1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77238B4"/>
    <w:multiLevelType w:val="hybridMultilevel"/>
    <w:tmpl w:val="45EE24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95C21D4"/>
    <w:multiLevelType w:val="hybridMultilevel"/>
    <w:tmpl w:val="E34698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0602E73"/>
    <w:multiLevelType w:val="hybridMultilevel"/>
    <w:tmpl w:val="35E6054E"/>
    <w:lvl w:ilvl="0" w:tplc="74D8FD2C">
      <w:start w:val="11"/>
      <w:numFmt w:val="bullet"/>
      <w:lvlText w:val="-"/>
      <w:lvlJc w:val="left"/>
      <w:pPr>
        <w:ind w:left="1770" w:hanging="360"/>
      </w:pPr>
      <w:rPr>
        <w:rFonts w:ascii="Times New Roman" w:eastAsia="Times New Roman" w:hAnsi="Times New Roman" w:cs="Times New Roman" w:hint="default"/>
        <w:i/>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8">
    <w:nsid w:val="22E6143B"/>
    <w:multiLevelType w:val="hybridMultilevel"/>
    <w:tmpl w:val="B6E861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C4E6D5C"/>
    <w:multiLevelType w:val="hybridMultilevel"/>
    <w:tmpl w:val="A5BEE6FA"/>
    <w:lvl w:ilvl="0" w:tplc="9AEE158A">
      <w:numFmt w:val="bullet"/>
      <w:lvlText w:val="-"/>
      <w:lvlJc w:val="left"/>
      <w:pPr>
        <w:ind w:left="1773" w:hanging="360"/>
      </w:pPr>
      <w:rPr>
        <w:rFonts w:ascii="Times New Roman" w:eastAsia="Times New Roman" w:hAnsi="Times New Roman" w:cs="Times New Roman" w:hint="default"/>
      </w:rPr>
    </w:lvl>
    <w:lvl w:ilvl="1" w:tplc="0C0A0003">
      <w:start w:val="1"/>
      <w:numFmt w:val="decimal"/>
      <w:lvlText w:val="%2."/>
      <w:lvlJc w:val="left"/>
      <w:pPr>
        <w:tabs>
          <w:tab w:val="num" w:pos="2493"/>
        </w:tabs>
        <w:ind w:left="2493" w:hanging="360"/>
      </w:pPr>
    </w:lvl>
    <w:lvl w:ilvl="2" w:tplc="0C0A0005">
      <w:start w:val="1"/>
      <w:numFmt w:val="decimal"/>
      <w:lvlText w:val="%3."/>
      <w:lvlJc w:val="left"/>
      <w:pPr>
        <w:tabs>
          <w:tab w:val="num" w:pos="3213"/>
        </w:tabs>
        <w:ind w:left="3213" w:hanging="360"/>
      </w:pPr>
    </w:lvl>
    <w:lvl w:ilvl="3" w:tplc="0C0A0001">
      <w:start w:val="1"/>
      <w:numFmt w:val="decimal"/>
      <w:lvlText w:val="%4."/>
      <w:lvlJc w:val="left"/>
      <w:pPr>
        <w:tabs>
          <w:tab w:val="num" w:pos="3933"/>
        </w:tabs>
        <w:ind w:left="3933" w:hanging="360"/>
      </w:pPr>
    </w:lvl>
    <w:lvl w:ilvl="4" w:tplc="0C0A0003">
      <w:start w:val="1"/>
      <w:numFmt w:val="decimal"/>
      <w:lvlText w:val="%5."/>
      <w:lvlJc w:val="left"/>
      <w:pPr>
        <w:tabs>
          <w:tab w:val="num" w:pos="4653"/>
        </w:tabs>
        <w:ind w:left="4653" w:hanging="360"/>
      </w:pPr>
    </w:lvl>
    <w:lvl w:ilvl="5" w:tplc="0C0A0005">
      <w:start w:val="1"/>
      <w:numFmt w:val="decimal"/>
      <w:lvlText w:val="%6."/>
      <w:lvlJc w:val="left"/>
      <w:pPr>
        <w:tabs>
          <w:tab w:val="num" w:pos="5373"/>
        </w:tabs>
        <w:ind w:left="5373" w:hanging="360"/>
      </w:pPr>
    </w:lvl>
    <w:lvl w:ilvl="6" w:tplc="0C0A0001">
      <w:start w:val="1"/>
      <w:numFmt w:val="decimal"/>
      <w:lvlText w:val="%7."/>
      <w:lvlJc w:val="left"/>
      <w:pPr>
        <w:tabs>
          <w:tab w:val="num" w:pos="6093"/>
        </w:tabs>
        <w:ind w:left="6093" w:hanging="360"/>
      </w:pPr>
    </w:lvl>
    <w:lvl w:ilvl="7" w:tplc="0C0A0003">
      <w:start w:val="1"/>
      <w:numFmt w:val="decimal"/>
      <w:lvlText w:val="%8."/>
      <w:lvlJc w:val="left"/>
      <w:pPr>
        <w:tabs>
          <w:tab w:val="num" w:pos="6813"/>
        </w:tabs>
        <w:ind w:left="6813" w:hanging="360"/>
      </w:pPr>
    </w:lvl>
    <w:lvl w:ilvl="8" w:tplc="0C0A0005">
      <w:start w:val="1"/>
      <w:numFmt w:val="decimal"/>
      <w:lvlText w:val="%9."/>
      <w:lvlJc w:val="left"/>
      <w:pPr>
        <w:tabs>
          <w:tab w:val="num" w:pos="7533"/>
        </w:tabs>
        <w:ind w:left="7533" w:hanging="360"/>
      </w:pPr>
    </w:lvl>
  </w:abstractNum>
  <w:abstractNum w:abstractNumId="10">
    <w:nsid w:val="32582468"/>
    <w:multiLevelType w:val="multilevel"/>
    <w:tmpl w:val="E810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0D68FD"/>
    <w:multiLevelType w:val="hybridMultilevel"/>
    <w:tmpl w:val="E09EA2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1F50A3D"/>
    <w:multiLevelType w:val="hybridMultilevel"/>
    <w:tmpl w:val="8B2A4C36"/>
    <w:lvl w:ilvl="0" w:tplc="C6309C94">
      <w:start w:val="5"/>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2736F2B"/>
    <w:multiLevelType w:val="hybridMultilevel"/>
    <w:tmpl w:val="2CCE661E"/>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7CC2C2E"/>
    <w:multiLevelType w:val="hybridMultilevel"/>
    <w:tmpl w:val="196CC8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8CE44D7"/>
    <w:multiLevelType w:val="hybridMultilevel"/>
    <w:tmpl w:val="634613A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B233C91"/>
    <w:multiLevelType w:val="hybridMultilevel"/>
    <w:tmpl w:val="7FA43A4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nsid w:val="667C67E6"/>
    <w:multiLevelType w:val="hybridMultilevel"/>
    <w:tmpl w:val="710656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95B0C3B"/>
    <w:multiLevelType w:val="hybridMultilevel"/>
    <w:tmpl w:val="CCC410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5C85150"/>
    <w:multiLevelType w:val="hybridMultilevel"/>
    <w:tmpl w:val="66D6B2D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3"/>
  </w:num>
  <w:num w:numId="10">
    <w:abstractNumId w:val="19"/>
  </w:num>
  <w:num w:numId="11">
    <w:abstractNumId w:val="17"/>
  </w:num>
  <w:num w:numId="12">
    <w:abstractNumId w:val="12"/>
  </w:num>
  <w:num w:numId="13">
    <w:abstractNumId w:val="5"/>
  </w:num>
  <w:num w:numId="14">
    <w:abstractNumId w:val="16"/>
  </w:num>
  <w:num w:numId="15">
    <w:abstractNumId w:val="7"/>
  </w:num>
  <w:num w:numId="16">
    <w:abstractNumId w:val="15"/>
  </w:num>
  <w:num w:numId="17">
    <w:abstractNumId w:val="10"/>
  </w:num>
  <w:num w:numId="18">
    <w:abstractNumId w:val="18"/>
  </w:num>
  <w:num w:numId="19">
    <w:abstractNumId w:val="6"/>
  </w:num>
  <w:num w:numId="20">
    <w:abstractNumId w:val="4"/>
  </w:num>
  <w:num w:numId="21">
    <w:abstractNumId w:val="11"/>
  </w:num>
  <w:num w:numId="22">
    <w:abstractNumId w:val="3"/>
  </w:num>
  <w:num w:numId="23">
    <w:abstractNumId w:val="14"/>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6710"/>
    <w:rsid w:val="00020598"/>
    <w:rsid w:val="00023FAF"/>
    <w:rsid w:val="000379D9"/>
    <w:rsid w:val="0004780F"/>
    <w:rsid w:val="00053928"/>
    <w:rsid w:val="00070AD5"/>
    <w:rsid w:val="000924BE"/>
    <w:rsid w:val="0009376E"/>
    <w:rsid w:val="000937F8"/>
    <w:rsid w:val="0009675E"/>
    <w:rsid w:val="000A398F"/>
    <w:rsid w:val="000A5947"/>
    <w:rsid w:val="000D1203"/>
    <w:rsid w:val="0010445F"/>
    <w:rsid w:val="001103E9"/>
    <w:rsid w:val="001249CC"/>
    <w:rsid w:val="00125590"/>
    <w:rsid w:val="00130DD4"/>
    <w:rsid w:val="0015754F"/>
    <w:rsid w:val="0016054F"/>
    <w:rsid w:val="0016448D"/>
    <w:rsid w:val="001B0B25"/>
    <w:rsid w:val="001C2183"/>
    <w:rsid w:val="001D40A8"/>
    <w:rsid w:val="001E1589"/>
    <w:rsid w:val="0022455B"/>
    <w:rsid w:val="00225547"/>
    <w:rsid w:val="00226F3F"/>
    <w:rsid w:val="002523EA"/>
    <w:rsid w:val="002852BC"/>
    <w:rsid w:val="0028560F"/>
    <w:rsid w:val="002A0B90"/>
    <w:rsid w:val="002A110A"/>
    <w:rsid w:val="002E65AB"/>
    <w:rsid w:val="002F2257"/>
    <w:rsid w:val="00306D14"/>
    <w:rsid w:val="0031041A"/>
    <w:rsid w:val="003235FF"/>
    <w:rsid w:val="00337924"/>
    <w:rsid w:val="0037279E"/>
    <w:rsid w:val="0038017A"/>
    <w:rsid w:val="00380A62"/>
    <w:rsid w:val="00386B58"/>
    <w:rsid w:val="003C33E6"/>
    <w:rsid w:val="003D12EC"/>
    <w:rsid w:val="003D5924"/>
    <w:rsid w:val="003E4C33"/>
    <w:rsid w:val="003E76AA"/>
    <w:rsid w:val="003F2B2E"/>
    <w:rsid w:val="003F4669"/>
    <w:rsid w:val="0041046D"/>
    <w:rsid w:val="00457C86"/>
    <w:rsid w:val="0046026F"/>
    <w:rsid w:val="00495D07"/>
    <w:rsid w:val="004A1817"/>
    <w:rsid w:val="004C6CD5"/>
    <w:rsid w:val="004E0EA0"/>
    <w:rsid w:val="004E1C9D"/>
    <w:rsid w:val="005047FA"/>
    <w:rsid w:val="00506817"/>
    <w:rsid w:val="00523749"/>
    <w:rsid w:val="00526E81"/>
    <w:rsid w:val="0053251F"/>
    <w:rsid w:val="005361F2"/>
    <w:rsid w:val="00544A47"/>
    <w:rsid w:val="00547C01"/>
    <w:rsid w:val="00582E36"/>
    <w:rsid w:val="0059591F"/>
    <w:rsid w:val="005A6CC9"/>
    <w:rsid w:val="005D296A"/>
    <w:rsid w:val="005E13AC"/>
    <w:rsid w:val="005E2C65"/>
    <w:rsid w:val="005E4B5F"/>
    <w:rsid w:val="006042B6"/>
    <w:rsid w:val="006215EB"/>
    <w:rsid w:val="00624FE3"/>
    <w:rsid w:val="006319F7"/>
    <w:rsid w:val="00694087"/>
    <w:rsid w:val="006B21EC"/>
    <w:rsid w:val="006C1CA3"/>
    <w:rsid w:val="006D1629"/>
    <w:rsid w:val="006D1E8A"/>
    <w:rsid w:val="007510A3"/>
    <w:rsid w:val="007511BD"/>
    <w:rsid w:val="007717E5"/>
    <w:rsid w:val="00773784"/>
    <w:rsid w:val="00773A2F"/>
    <w:rsid w:val="00773DA5"/>
    <w:rsid w:val="007A1449"/>
    <w:rsid w:val="007B412F"/>
    <w:rsid w:val="007D1026"/>
    <w:rsid w:val="007E168A"/>
    <w:rsid w:val="008070C2"/>
    <w:rsid w:val="008248AD"/>
    <w:rsid w:val="00836EF5"/>
    <w:rsid w:val="008660CA"/>
    <w:rsid w:val="0088030E"/>
    <w:rsid w:val="00886C21"/>
    <w:rsid w:val="00892FF6"/>
    <w:rsid w:val="008A6CB6"/>
    <w:rsid w:val="008B1A0A"/>
    <w:rsid w:val="008D270A"/>
    <w:rsid w:val="008E76BA"/>
    <w:rsid w:val="008F1024"/>
    <w:rsid w:val="00912918"/>
    <w:rsid w:val="009161EA"/>
    <w:rsid w:val="00935F1C"/>
    <w:rsid w:val="009902DA"/>
    <w:rsid w:val="009B7A94"/>
    <w:rsid w:val="009F34B2"/>
    <w:rsid w:val="00A021F5"/>
    <w:rsid w:val="00A16E3F"/>
    <w:rsid w:val="00A227CF"/>
    <w:rsid w:val="00A43CEF"/>
    <w:rsid w:val="00A5249E"/>
    <w:rsid w:val="00A70B1D"/>
    <w:rsid w:val="00A903AC"/>
    <w:rsid w:val="00A91F82"/>
    <w:rsid w:val="00AA1B05"/>
    <w:rsid w:val="00AA6473"/>
    <w:rsid w:val="00AC3548"/>
    <w:rsid w:val="00AE057D"/>
    <w:rsid w:val="00AF5E9C"/>
    <w:rsid w:val="00B00D55"/>
    <w:rsid w:val="00B179FB"/>
    <w:rsid w:val="00B43116"/>
    <w:rsid w:val="00B67A9F"/>
    <w:rsid w:val="00B7285A"/>
    <w:rsid w:val="00B8645F"/>
    <w:rsid w:val="00BC13C1"/>
    <w:rsid w:val="00BC6710"/>
    <w:rsid w:val="00BD39C9"/>
    <w:rsid w:val="00BD3FEA"/>
    <w:rsid w:val="00C241A2"/>
    <w:rsid w:val="00C2623D"/>
    <w:rsid w:val="00C3071E"/>
    <w:rsid w:val="00C36DBD"/>
    <w:rsid w:val="00C6299B"/>
    <w:rsid w:val="00C803B1"/>
    <w:rsid w:val="00C811A0"/>
    <w:rsid w:val="00C82852"/>
    <w:rsid w:val="00C90FDA"/>
    <w:rsid w:val="00CB0576"/>
    <w:rsid w:val="00CC24B0"/>
    <w:rsid w:val="00CC3594"/>
    <w:rsid w:val="00CC65AB"/>
    <w:rsid w:val="00CD0D5B"/>
    <w:rsid w:val="00CD255D"/>
    <w:rsid w:val="00CD4E99"/>
    <w:rsid w:val="00CE0D50"/>
    <w:rsid w:val="00D11F80"/>
    <w:rsid w:val="00D17B78"/>
    <w:rsid w:val="00D27D27"/>
    <w:rsid w:val="00D50492"/>
    <w:rsid w:val="00D751FD"/>
    <w:rsid w:val="00D80C0F"/>
    <w:rsid w:val="00D94B13"/>
    <w:rsid w:val="00DA5B25"/>
    <w:rsid w:val="00DC6563"/>
    <w:rsid w:val="00DD216C"/>
    <w:rsid w:val="00DD6A89"/>
    <w:rsid w:val="00DE3F9E"/>
    <w:rsid w:val="00DF6B86"/>
    <w:rsid w:val="00DF6E46"/>
    <w:rsid w:val="00E12F59"/>
    <w:rsid w:val="00E1584D"/>
    <w:rsid w:val="00E37730"/>
    <w:rsid w:val="00E65860"/>
    <w:rsid w:val="00E848F8"/>
    <w:rsid w:val="00E92FBB"/>
    <w:rsid w:val="00E95D21"/>
    <w:rsid w:val="00EA33C5"/>
    <w:rsid w:val="00EA684D"/>
    <w:rsid w:val="00EB2693"/>
    <w:rsid w:val="00EC4B36"/>
    <w:rsid w:val="00ED406D"/>
    <w:rsid w:val="00ED5D92"/>
    <w:rsid w:val="00F0535C"/>
    <w:rsid w:val="00F31485"/>
    <w:rsid w:val="00F4566D"/>
    <w:rsid w:val="00F66D07"/>
    <w:rsid w:val="00F77788"/>
    <w:rsid w:val="00FA022F"/>
    <w:rsid w:val="00FC22E7"/>
    <w:rsid w:val="00FE3F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71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C6710"/>
    <w:pPr>
      <w:spacing w:after="0" w:line="240" w:lineRule="auto"/>
    </w:pPr>
  </w:style>
  <w:style w:type="character" w:styleId="Hipervnculo">
    <w:name w:val="Hyperlink"/>
    <w:uiPriority w:val="99"/>
    <w:rsid w:val="00ED5D92"/>
    <w:rPr>
      <w:rFonts w:cs="Times New Roman"/>
      <w:color w:val="0000FF"/>
      <w:u w:val="single"/>
    </w:rPr>
  </w:style>
  <w:style w:type="paragraph" w:styleId="Textodeglobo">
    <w:name w:val="Balloon Text"/>
    <w:basedOn w:val="Normal"/>
    <w:link w:val="TextodegloboCar"/>
    <w:uiPriority w:val="99"/>
    <w:semiHidden/>
    <w:unhideWhenUsed/>
    <w:rsid w:val="00C6299B"/>
    <w:rPr>
      <w:rFonts w:ascii="Tahoma" w:hAnsi="Tahoma" w:cs="Tahoma"/>
      <w:sz w:val="16"/>
      <w:szCs w:val="16"/>
    </w:rPr>
  </w:style>
  <w:style w:type="character" w:customStyle="1" w:styleId="TextodegloboCar">
    <w:name w:val="Texto de globo Car"/>
    <w:basedOn w:val="Fuentedeprrafopredeter"/>
    <w:link w:val="Textodeglobo"/>
    <w:uiPriority w:val="99"/>
    <w:semiHidden/>
    <w:rsid w:val="00C6299B"/>
    <w:rPr>
      <w:rFonts w:ascii="Tahoma" w:eastAsia="Times New Roman" w:hAnsi="Tahoma" w:cs="Tahoma"/>
      <w:sz w:val="16"/>
      <w:szCs w:val="16"/>
      <w:lang w:eastAsia="es-ES"/>
    </w:rPr>
  </w:style>
  <w:style w:type="paragraph" w:styleId="Textoindependiente">
    <w:name w:val="Body Text"/>
    <w:basedOn w:val="Normal"/>
    <w:link w:val="TextoindependienteCar"/>
    <w:semiHidden/>
    <w:rsid w:val="000D1203"/>
    <w:rPr>
      <w:rFonts w:ascii="Arial" w:hAnsi="Arial" w:cs="Arial"/>
      <w:sz w:val="22"/>
    </w:rPr>
  </w:style>
  <w:style w:type="character" w:customStyle="1" w:styleId="TextoindependienteCar">
    <w:name w:val="Texto independiente Car"/>
    <w:basedOn w:val="Fuentedeprrafopredeter"/>
    <w:link w:val="Textoindependiente"/>
    <w:semiHidden/>
    <w:rsid w:val="000D1203"/>
    <w:rPr>
      <w:rFonts w:ascii="Arial" w:eastAsia="Times New Roman" w:hAnsi="Arial" w:cs="Arial"/>
      <w:szCs w:val="24"/>
      <w:lang w:eastAsia="es-ES"/>
    </w:rPr>
  </w:style>
  <w:style w:type="character" w:customStyle="1" w:styleId="Car">
    <w:name w:val="Car"/>
    <w:rsid w:val="000D1203"/>
    <w:rPr>
      <w:rFonts w:ascii="Arial" w:hAnsi="Arial" w:cs="Arial"/>
      <w:sz w:val="22"/>
      <w:szCs w:val="24"/>
      <w:lang w:val="es-ES" w:eastAsia="es-ES" w:bidi="ar-SA"/>
    </w:rPr>
  </w:style>
  <w:style w:type="paragraph" w:customStyle="1" w:styleId="j">
    <w:name w:val="j"/>
    <w:basedOn w:val="Normal"/>
    <w:rsid w:val="00773A2F"/>
    <w:pPr>
      <w:spacing w:after="120"/>
    </w:pPr>
  </w:style>
  <w:style w:type="character" w:customStyle="1" w:styleId="nacep">
    <w:name w:val="n_acep"/>
    <w:basedOn w:val="Fuentedeprrafopredeter"/>
    <w:rsid w:val="00773A2F"/>
  </w:style>
  <w:style w:type="character" w:customStyle="1" w:styleId="d1">
    <w:name w:val="d1"/>
    <w:basedOn w:val="Fuentedeprrafopredeter"/>
    <w:rsid w:val="00773A2F"/>
    <w:rPr>
      <w:i w:val="0"/>
      <w:iCs w:val="0"/>
      <w:color w:val="0070C0"/>
    </w:rPr>
  </w:style>
  <w:style w:type="paragraph" w:styleId="Ttulo">
    <w:name w:val="Title"/>
    <w:basedOn w:val="Normal"/>
    <w:link w:val="TtuloCar"/>
    <w:qFormat/>
    <w:rsid w:val="002A0B90"/>
    <w:pPr>
      <w:tabs>
        <w:tab w:val="left" w:pos="5580"/>
      </w:tabs>
      <w:jc w:val="center"/>
    </w:pPr>
    <w:rPr>
      <w:b/>
      <w:szCs w:val="28"/>
      <w:u w:val="single"/>
    </w:rPr>
  </w:style>
  <w:style w:type="character" w:customStyle="1" w:styleId="TtuloCar">
    <w:name w:val="Título Car"/>
    <w:basedOn w:val="Fuentedeprrafopredeter"/>
    <w:link w:val="Ttulo"/>
    <w:rsid w:val="002A0B90"/>
    <w:rPr>
      <w:rFonts w:ascii="Times New Roman" w:eastAsia="Times New Roman" w:hAnsi="Times New Roman" w:cs="Times New Roman"/>
      <w:b/>
      <w:sz w:val="24"/>
      <w:szCs w:val="28"/>
      <w:u w:val="single"/>
      <w:lang w:eastAsia="es-ES"/>
    </w:rPr>
  </w:style>
  <w:style w:type="paragraph" w:customStyle="1" w:styleId="Textoindependiente21">
    <w:name w:val="Texto independiente 21"/>
    <w:basedOn w:val="Normal"/>
    <w:rsid w:val="002A0B90"/>
    <w:pPr>
      <w:tabs>
        <w:tab w:val="left" w:pos="5580"/>
      </w:tabs>
      <w:suppressAutoHyphens/>
      <w:jc w:val="both"/>
    </w:pPr>
    <w:rPr>
      <w:sz w:val="22"/>
      <w:lang w:eastAsia="ar-SA"/>
    </w:rPr>
  </w:style>
  <w:style w:type="paragraph" w:styleId="Prrafodelista">
    <w:name w:val="List Paragraph"/>
    <w:basedOn w:val="Normal"/>
    <w:uiPriority w:val="34"/>
    <w:qFormat/>
    <w:rsid w:val="006042B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VICORIGINAL">
    <w:name w:val="VIC_ORIGINAL"/>
    <w:basedOn w:val="Normal"/>
    <w:qFormat/>
    <w:rsid w:val="006042B6"/>
    <w:pPr>
      <w:spacing w:before="160" w:after="160" w:line="276" w:lineRule="auto"/>
      <w:ind w:left="567" w:right="567"/>
      <w:jc w:val="both"/>
    </w:pPr>
    <w:rPr>
      <w:rFonts w:eastAsia="Calibri"/>
      <w:i/>
      <w:sz w:val="22"/>
      <w:szCs w:val="22"/>
      <w:lang w:eastAsia="en-US"/>
    </w:rPr>
  </w:style>
  <w:style w:type="character" w:styleId="Textoennegrita">
    <w:name w:val="Strong"/>
    <w:uiPriority w:val="22"/>
    <w:qFormat/>
    <w:rsid w:val="00495D07"/>
    <w:rPr>
      <w:b/>
      <w:bCs/>
    </w:rPr>
  </w:style>
  <w:style w:type="paragraph" w:customStyle="1" w:styleId="xmsonormal">
    <w:name w:val="x_msonormal"/>
    <w:basedOn w:val="Normal"/>
    <w:rsid w:val="002523EA"/>
  </w:style>
  <w:style w:type="character" w:styleId="nfasis">
    <w:name w:val="Emphasis"/>
    <w:basedOn w:val="Fuentedeprrafopredeter"/>
    <w:uiPriority w:val="20"/>
    <w:qFormat/>
    <w:rsid w:val="002523EA"/>
    <w:rPr>
      <w:i/>
      <w:iCs/>
    </w:rPr>
  </w:style>
  <w:style w:type="character" w:customStyle="1" w:styleId="h">
    <w:name w:val="h"/>
    <w:basedOn w:val="Fuentedeprrafopredeter"/>
    <w:rsid w:val="00053928"/>
  </w:style>
  <w:style w:type="paragraph" w:customStyle="1" w:styleId="Sinespaciado1">
    <w:name w:val="Sin espaciado1"/>
    <w:uiPriority w:val="1"/>
    <w:qFormat/>
    <w:rsid w:val="000924BE"/>
    <w:pPr>
      <w:spacing w:after="0" w:line="240" w:lineRule="auto"/>
    </w:pPr>
    <w:rPr>
      <w:rFonts w:ascii="Calibri" w:eastAsia="Times New Roman" w:hAnsi="Calibri" w:cs="Times New Roman"/>
    </w:rPr>
  </w:style>
  <w:style w:type="table" w:styleId="Tablaconcuadrcula">
    <w:name w:val="Table Grid"/>
    <w:basedOn w:val="Tablanormal"/>
    <w:uiPriority w:val="39"/>
    <w:rsid w:val="00AC3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15754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8502012">
      <w:bodyDiv w:val="1"/>
      <w:marLeft w:val="0"/>
      <w:marRight w:val="0"/>
      <w:marTop w:val="0"/>
      <w:marBottom w:val="0"/>
      <w:divBdr>
        <w:top w:val="none" w:sz="0" w:space="0" w:color="auto"/>
        <w:left w:val="none" w:sz="0" w:space="0" w:color="auto"/>
        <w:bottom w:val="none" w:sz="0" w:space="0" w:color="auto"/>
        <w:right w:val="none" w:sz="0" w:space="0" w:color="auto"/>
      </w:divBdr>
    </w:div>
    <w:div w:id="620454205">
      <w:bodyDiv w:val="1"/>
      <w:marLeft w:val="0"/>
      <w:marRight w:val="0"/>
      <w:marTop w:val="0"/>
      <w:marBottom w:val="0"/>
      <w:divBdr>
        <w:top w:val="none" w:sz="0" w:space="0" w:color="auto"/>
        <w:left w:val="none" w:sz="0" w:space="0" w:color="auto"/>
        <w:bottom w:val="none" w:sz="0" w:space="0" w:color="auto"/>
        <w:right w:val="none" w:sz="0" w:space="0" w:color="auto"/>
      </w:divBdr>
    </w:div>
    <w:div w:id="728261953">
      <w:bodyDiv w:val="1"/>
      <w:marLeft w:val="0"/>
      <w:marRight w:val="0"/>
      <w:marTop w:val="0"/>
      <w:marBottom w:val="0"/>
      <w:divBdr>
        <w:top w:val="none" w:sz="0" w:space="0" w:color="auto"/>
        <w:left w:val="none" w:sz="0" w:space="0" w:color="auto"/>
        <w:bottom w:val="none" w:sz="0" w:space="0" w:color="auto"/>
        <w:right w:val="none" w:sz="0" w:space="0" w:color="auto"/>
      </w:divBdr>
      <w:divsChild>
        <w:div w:id="215554945">
          <w:marLeft w:val="0"/>
          <w:marRight w:val="0"/>
          <w:marTop w:val="0"/>
          <w:marBottom w:val="0"/>
          <w:divBdr>
            <w:top w:val="none" w:sz="0" w:space="0" w:color="auto"/>
            <w:left w:val="none" w:sz="0" w:space="0" w:color="auto"/>
            <w:bottom w:val="none" w:sz="0" w:space="0" w:color="auto"/>
            <w:right w:val="none" w:sz="0" w:space="0" w:color="auto"/>
          </w:divBdr>
          <w:divsChild>
            <w:div w:id="1377509018">
              <w:marLeft w:val="0"/>
              <w:marRight w:val="0"/>
              <w:marTop w:val="0"/>
              <w:marBottom w:val="0"/>
              <w:divBdr>
                <w:top w:val="none" w:sz="0" w:space="0" w:color="auto"/>
                <w:left w:val="none" w:sz="0" w:space="0" w:color="auto"/>
                <w:bottom w:val="none" w:sz="0" w:space="0" w:color="auto"/>
                <w:right w:val="none" w:sz="0" w:space="0" w:color="auto"/>
              </w:divBdr>
              <w:divsChild>
                <w:div w:id="1394234032">
                  <w:marLeft w:val="0"/>
                  <w:marRight w:val="0"/>
                  <w:marTop w:val="0"/>
                  <w:marBottom w:val="0"/>
                  <w:divBdr>
                    <w:top w:val="none" w:sz="0" w:space="0" w:color="auto"/>
                    <w:left w:val="none" w:sz="0" w:space="0" w:color="auto"/>
                    <w:bottom w:val="none" w:sz="0" w:space="0" w:color="auto"/>
                    <w:right w:val="none" w:sz="0" w:space="0" w:color="auto"/>
                  </w:divBdr>
                  <w:divsChild>
                    <w:div w:id="1165130378">
                      <w:marLeft w:val="0"/>
                      <w:marRight w:val="0"/>
                      <w:marTop w:val="0"/>
                      <w:marBottom w:val="0"/>
                      <w:divBdr>
                        <w:top w:val="none" w:sz="0" w:space="0" w:color="auto"/>
                        <w:left w:val="none" w:sz="0" w:space="0" w:color="auto"/>
                        <w:bottom w:val="none" w:sz="0" w:space="0" w:color="auto"/>
                        <w:right w:val="none" w:sz="0" w:space="0" w:color="auto"/>
                      </w:divBdr>
                    </w:div>
                    <w:div w:id="536503151">
                      <w:marLeft w:val="0"/>
                      <w:marRight w:val="0"/>
                      <w:marTop w:val="0"/>
                      <w:marBottom w:val="0"/>
                      <w:divBdr>
                        <w:top w:val="none" w:sz="0" w:space="0" w:color="auto"/>
                        <w:left w:val="none" w:sz="0" w:space="0" w:color="auto"/>
                        <w:bottom w:val="none" w:sz="0" w:space="0" w:color="auto"/>
                        <w:right w:val="none" w:sz="0" w:space="0" w:color="auto"/>
                      </w:divBdr>
                    </w:div>
                    <w:div w:id="10634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745870">
      <w:bodyDiv w:val="1"/>
      <w:marLeft w:val="0"/>
      <w:marRight w:val="0"/>
      <w:marTop w:val="0"/>
      <w:marBottom w:val="0"/>
      <w:divBdr>
        <w:top w:val="none" w:sz="0" w:space="0" w:color="auto"/>
        <w:left w:val="none" w:sz="0" w:space="0" w:color="auto"/>
        <w:bottom w:val="none" w:sz="0" w:space="0" w:color="auto"/>
        <w:right w:val="none" w:sz="0" w:space="0" w:color="auto"/>
      </w:divBdr>
    </w:div>
    <w:div w:id="1318992736">
      <w:bodyDiv w:val="1"/>
      <w:marLeft w:val="0"/>
      <w:marRight w:val="0"/>
      <w:marTop w:val="0"/>
      <w:marBottom w:val="0"/>
      <w:divBdr>
        <w:top w:val="none" w:sz="0" w:space="0" w:color="auto"/>
        <w:left w:val="none" w:sz="0" w:space="0" w:color="auto"/>
        <w:bottom w:val="none" w:sz="0" w:space="0" w:color="auto"/>
        <w:right w:val="none" w:sz="0" w:space="0" w:color="auto"/>
      </w:divBdr>
    </w:div>
    <w:div w:id="1415856424">
      <w:bodyDiv w:val="1"/>
      <w:marLeft w:val="0"/>
      <w:marRight w:val="0"/>
      <w:marTop w:val="0"/>
      <w:marBottom w:val="0"/>
      <w:divBdr>
        <w:top w:val="none" w:sz="0" w:space="0" w:color="auto"/>
        <w:left w:val="none" w:sz="0" w:space="0" w:color="auto"/>
        <w:bottom w:val="none" w:sz="0" w:space="0" w:color="auto"/>
        <w:right w:val="none" w:sz="0" w:space="0" w:color="auto"/>
      </w:divBdr>
    </w:div>
    <w:div w:id="1459491747">
      <w:bodyDiv w:val="1"/>
      <w:marLeft w:val="0"/>
      <w:marRight w:val="0"/>
      <w:marTop w:val="0"/>
      <w:marBottom w:val="0"/>
      <w:divBdr>
        <w:top w:val="none" w:sz="0" w:space="0" w:color="auto"/>
        <w:left w:val="none" w:sz="0" w:space="0" w:color="auto"/>
        <w:bottom w:val="none" w:sz="0" w:space="0" w:color="auto"/>
        <w:right w:val="none" w:sz="0" w:space="0" w:color="auto"/>
      </w:divBdr>
      <w:divsChild>
        <w:div w:id="391080506">
          <w:marLeft w:val="0"/>
          <w:marRight w:val="0"/>
          <w:marTop w:val="0"/>
          <w:marBottom w:val="0"/>
          <w:divBdr>
            <w:top w:val="none" w:sz="0" w:space="0" w:color="auto"/>
            <w:left w:val="none" w:sz="0" w:space="0" w:color="auto"/>
            <w:bottom w:val="none" w:sz="0" w:space="0" w:color="auto"/>
            <w:right w:val="none" w:sz="0" w:space="0" w:color="auto"/>
          </w:divBdr>
          <w:divsChild>
            <w:div w:id="1684279448">
              <w:marLeft w:val="0"/>
              <w:marRight w:val="0"/>
              <w:marTop w:val="0"/>
              <w:marBottom w:val="0"/>
              <w:divBdr>
                <w:top w:val="none" w:sz="0" w:space="0" w:color="auto"/>
                <w:left w:val="none" w:sz="0" w:space="0" w:color="auto"/>
                <w:bottom w:val="none" w:sz="0" w:space="0" w:color="auto"/>
                <w:right w:val="none" w:sz="0" w:space="0" w:color="auto"/>
              </w:divBdr>
              <w:divsChild>
                <w:div w:id="1186406311">
                  <w:marLeft w:val="0"/>
                  <w:marRight w:val="0"/>
                  <w:marTop w:val="0"/>
                  <w:marBottom w:val="0"/>
                  <w:divBdr>
                    <w:top w:val="none" w:sz="0" w:space="0" w:color="auto"/>
                    <w:left w:val="none" w:sz="0" w:space="0" w:color="auto"/>
                    <w:bottom w:val="none" w:sz="0" w:space="0" w:color="auto"/>
                    <w:right w:val="none" w:sz="0" w:space="0" w:color="auto"/>
                  </w:divBdr>
                  <w:divsChild>
                    <w:div w:id="268782939">
                      <w:marLeft w:val="0"/>
                      <w:marRight w:val="240"/>
                      <w:marTop w:val="600"/>
                      <w:marBottom w:val="0"/>
                      <w:divBdr>
                        <w:top w:val="none" w:sz="0" w:space="0" w:color="auto"/>
                        <w:left w:val="none" w:sz="0" w:space="0" w:color="auto"/>
                        <w:bottom w:val="none" w:sz="0" w:space="0" w:color="auto"/>
                        <w:right w:val="none" w:sz="0" w:space="0" w:color="auto"/>
                      </w:divBdr>
                      <w:divsChild>
                        <w:div w:id="37835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299524">
      <w:bodyDiv w:val="1"/>
      <w:marLeft w:val="0"/>
      <w:marRight w:val="0"/>
      <w:marTop w:val="0"/>
      <w:marBottom w:val="0"/>
      <w:divBdr>
        <w:top w:val="none" w:sz="0" w:space="0" w:color="auto"/>
        <w:left w:val="none" w:sz="0" w:space="0" w:color="auto"/>
        <w:bottom w:val="none" w:sz="0" w:space="0" w:color="auto"/>
        <w:right w:val="none" w:sz="0" w:space="0" w:color="auto"/>
      </w:divBdr>
    </w:div>
    <w:div w:id="1616450106">
      <w:bodyDiv w:val="1"/>
      <w:marLeft w:val="0"/>
      <w:marRight w:val="0"/>
      <w:marTop w:val="0"/>
      <w:marBottom w:val="0"/>
      <w:divBdr>
        <w:top w:val="none" w:sz="0" w:space="0" w:color="auto"/>
        <w:left w:val="none" w:sz="0" w:space="0" w:color="auto"/>
        <w:bottom w:val="none" w:sz="0" w:space="0" w:color="auto"/>
        <w:right w:val="none" w:sz="0" w:space="0" w:color="auto"/>
      </w:divBdr>
    </w:div>
    <w:div w:id="2001079341">
      <w:bodyDiv w:val="1"/>
      <w:marLeft w:val="0"/>
      <w:marRight w:val="0"/>
      <w:marTop w:val="0"/>
      <w:marBottom w:val="0"/>
      <w:divBdr>
        <w:top w:val="none" w:sz="0" w:space="0" w:color="auto"/>
        <w:left w:val="none" w:sz="0" w:space="0" w:color="auto"/>
        <w:bottom w:val="none" w:sz="0" w:space="0" w:color="auto"/>
        <w:right w:val="none" w:sz="0" w:space="0" w:color="auto"/>
      </w:divBdr>
      <w:divsChild>
        <w:div w:id="986203613">
          <w:marLeft w:val="0"/>
          <w:marRight w:val="0"/>
          <w:marTop w:val="0"/>
          <w:marBottom w:val="0"/>
          <w:divBdr>
            <w:top w:val="none" w:sz="0" w:space="0" w:color="auto"/>
            <w:left w:val="none" w:sz="0" w:space="0" w:color="auto"/>
            <w:bottom w:val="none" w:sz="0" w:space="0" w:color="auto"/>
            <w:right w:val="none" w:sz="0" w:space="0" w:color="auto"/>
          </w:divBdr>
        </w:div>
        <w:div w:id="1088965427">
          <w:marLeft w:val="0"/>
          <w:marRight w:val="0"/>
          <w:marTop w:val="0"/>
          <w:marBottom w:val="0"/>
          <w:divBdr>
            <w:top w:val="none" w:sz="0" w:space="0" w:color="auto"/>
            <w:left w:val="none" w:sz="0" w:space="0" w:color="auto"/>
            <w:bottom w:val="none" w:sz="0" w:space="0" w:color="auto"/>
            <w:right w:val="none" w:sz="0" w:space="0" w:color="auto"/>
          </w:divBdr>
        </w:div>
        <w:div w:id="180123712">
          <w:marLeft w:val="0"/>
          <w:marRight w:val="0"/>
          <w:marTop w:val="0"/>
          <w:marBottom w:val="0"/>
          <w:divBdr>
            <w:top w:val="none" w:sz="0" w:space="0" w:color="auto"/>
            <w:left w:val="none" w:sz="0" w:space="0" w:color="auto"/>
            <w:bottom w:val="none" w:sz="0" w:space="0" w:color="auto"/>
            <w:right w:val="none" w:sz="0" w:space="0" w:color="auto"/>
          </w:divBdr>
        </w:div>
        <w:div w:id="1581134746">
          <w:marLeft w:val="0"/>
          <w:marRight w:val="0"/>
          <w:marTop w:val="0"/>
          <w:marBottom w:val="0"/>
          <w:divBdr>
            <w:top w:val="none" w:sz="0" w:space="0" w:color="auto"/>
            <w:left w:val="none" w:sz="0" w:space="0" w:color="auto"/>
            <w:bottom w:val="none" w:sz="0" w:space="0" w:color="auto"/>
            <w:right w:val="none" w:sz="0" w:space="0" w:color="auto"/>
          </w:divBdr>
        </w:div>
        <w:div w:id="1054819144">
          <w:marLeft w:val="0"/>
          <w:marRight w:val="0"/>
          <w:marTop w:val="0"/>
          <w:marBottom w:val="0"/>
          <w:divBdr>
            <w:top w:val="none" w:sz="0" w:space="0" w:color="auto"/>
            <w:left w:val="none" w:sz="0" w:space="0" w:color="auto"/>
            <w:bottom w:val="none" w:sz="0" w:space="0" w:color="auto"/>
            <w:right w:val="none" w:sz="0" w:space="0" w:color="auto"/>
          </w:divBdr>
        </w:div>
        <w:div w:id="876352004">
          <w:marLeft w:val="0"/>
          <w:marRight w:val="0"/>
          <w:marTop w:val="0"/>
          <w:marBottom w:val="0"/>
          <w:divBdr>
            <w:top w:val="none" w:sz="0" w:space="0" w:color="auto"/>
            <w:left w:val="none" w:sz="0" w:space="0" w:color="auto"/>
            <w:bottom w:val="none" w:sz="0" w:space="0" w:color="auto"/>
            <w:right w:val="none" w:sz="0" w:space="0" w:color="auto"/>
          </w:divBdr>
        </w:div>
        <w:div w:id="592976787">
          <w:marLeft w:val="0"/>
          <w:marRight w:val="0"/>
          <w:marTop w:val="0"/>
          <w:marBottom w:val="0"/>
          <w:divBdr>
            <w:top w:val="none" w:sz="0" w:space="0" w:color="auto"/>
            <w:left w:val="none" w:sz="0" w:space="0" w:color="auto"/>
            <w:bottom w:val="none" w:sz="0" w:space="0" w:color="auto"/>
            <w:right w:val="none" w:sz="0" w:space="0" w:color="auto"/>
          </w:divBdr>
        </w:div>
        <w:div w:id="1860654579">
          <w:marLeft w:val="0"/>
          <w:marRight w:val="0"/>
          <w:marTop w:val="0"/>
          <w:marBottom w:val="0"/>
          <w:divBdr>
            <w:top w:val="none" w:sz="0" w:space="0" w:color="auto"/>
            <w:left w:val="none" w:sz="0" w:space="0" w:color="auto"/>
            <w:bottom w:val="none" w:sz="0" w:space="0" w:color="auto"/>
            <w:right w:val="none" w:sz="0" w:space="0" w:color="auto"/>
          </w:divBdr>
        </w:div>
        <w:div w:id="1915554621">
          <w:marLeft w:val="0"/>
          <w:marRight w:val="0"/>
          <w:marTop w:val="0"/>
          <w:marBottom w:val="0"/>
          <w:divBdr>
            <w:top w:val="none" w:sz="0" w:space="0" w:color="auto"/>
            <w:left w:val="none" w:sz="0" w:space="0" w:color="auto"/>
            <w:bottom w:val="none" w:sz="0" w:space="0" w:color="auto"/>
            <w:right w:val="none" w:sz="0" w:space="0" w:color="auto"/>
          </w:divBdr>
        </w:div>
        <w:div w:id="681392791">
          <w:marLeft w:val="0"/>
          <w:marRight w:val="0"/>
          <w:marTop w:val="0"/>
          <w:marBottom w:val="0"/>
          <w:divBdr>
            <w:top w:val="none" w:sz="0" w:space="0" w:color="auto"/>
            <w:left w:val="none" w:sz="0" w:space="0" w:color="auto"/>
            <w:bottom w:val="none" w:sz="0" w:space="0" w:color="auto"/>
            <w:right w:val="none" w:sz="0" w:space="0" w:color="auto"/>
          </w:divBdr>
        </w:div>
        <w:div w:id="1563373853">
          <w:marLeft w:val="0"/>
          <w:marRight w:val="0"/>
          <w:marTop w:val="0"/>
          <w:marBottom w:val="0"/>
          <w:divBdr>
            <w:top w:val="none" w:sz="0" w:space="0" w:color="auto"/>
            <w:left w:val="none" w:sz="0" w:space="0" w:color="auto"/>
            <w:bottom w:val="none" w:sz="0" w:space="0" w:color="auto"/>
            <w:right w:val="none" w:sz="0" w:space="0" w:color="auto"/>
          </w:divBdr>
        </w:div>
        <w:div w:id="778722424">
          <w:marLeft w:val="0"/>
          <w:marRight w:val="0"/>
          <w:marTop w:val="0"/>
          <w:marBottom w:val="0"/>
          <w:divBdr>
            <w:top w:val="none" w:sz="0" w:space="0" w:color="auto"/>
            <w:left w:val="none" w:sz="0" w:space="0" w:color="auto"/>
            <w:bottom w:val="none" w:sz="0" w:space="0" w:color="auto"/>
            <w:right w:val="none" w:sz="0" w:space="0" w:color="auto"/>
          </w:divBdr>
        </w:div>
        <w:div w:id="110324676">
          <w:marLeft w:val="0"/>
          <w:marRight w:val="0"/>
          <w:marTop w:val="0"/>
          <w:marBottom w:val="0"/>
          <w:divBdr>
            <w:top w:val="none" w:sz="0" w:space="0" w:color="auto"/>
            <w:left w:val="none" w:sz="0" w:space="0" w:color="auto"/>
            <w:bottom w:val="none" w:sz="0" w:space="0" w:color="auto"/>
            <w:right w:val="none" w:sz="0" w:space="0" w:color="auto"/>
          </w:divBdr>
        </w:div>
      </w:divsChild>
    </w:div>
    <w:div w:id="2034377733">
      <w:bodyDiv w:val="1"/>
      <w:marLeft w:val="0"/>
      <w:marRight w:val="0"/>
      <w:marTop w:val="0"/>
      <w:marBottom w:val="0"/>
      <w:divBdr>
        <w:top w:val="none" w:sz="0" w:space="0" w:color="auto"/>
        <w:left w:val="none" w:sz="0" w:space="0" w:color="auto"/>
        <w:bottom w:val="none" w:sz="0" w:space="0" w:color="auto"/>
        <w:right w:val="none" w:sz="0" w:space="0" w:color="auto"/>
      </w:divBdr>
    </w:div>
    <w:div w:id="2052345425">
      <w:bodyDiv w:val="1"/>
      <w:marLeft w:val="0"/>
      <w:marRight w:val="0"/>
      <w:marTop w:val="0"/>
      <w:marBottom w:val="0"/>
      <w:divBdr>
        <w:top w:val="none" w:sz="0" w:space="0" w:color="auto"/>
        <w:left w:val="none" w:sz="0" w:space="0" w:color="auto"/>
        <w:bottom w:val="none" w:sz="0" w:space="0" w:color="auto"/>
        <w:right w:val="none" w:sz="0" w:space="0" w:color="auto"/>
      </w:divBdr>
      <w:divsChild>
        <w:div w:id="264928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0-3824" TargetMode="External"/><Relationship Id="rId13" Type="http://schemas.openxmlformats.org/officeDocument/2006/relationships/hyperlink" Target="https://ec.economistas.es/wp-content/uploads/sites/5/2020/04/Modelo_Gu%C3%ADa_Informe_Financiero.pdf" TargetMode="External"/><Relationship Id="rId3" Type="http://schemas.openxmlformats.org/officeDocument/2006/relationships/styles" Target="styles.xml"/><Relationship Id="rId7" Type="http://schemas.openxmlformats.org/officeDocument/2006/relationships/hyperlink" Target="https://economistas.es/informacion-del-coronavirus/" TargetMode="External"/><Relationship Id="rId12" Type="http://schemas.openxmlformats.org/officeDocument/2006/relationships/hyperlink" Target="https://ec.economistas.es/catedra-de-publicaciones-cientificos-y-o-tecnica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af.economistas.es/" TargetMode="External"/><Relationship Id="rId5" Type="http://schemas.openxmlformats.org/officeDocument/2006/relationships/webSettings" Target="webSettings.xml"/><Relationship Id="rId15" Type="http://schemas.openxmlformats.org/officeDocument/2006/relationships/hyperlink" Target="https://e-conocimiento.org/gestion/login.asp?hidIdCurso=3892" TargetMode="External"/><Relationship Id="rId10" Type="http://schemas.openxmlformats.org/officeDocument/2006/relationships/hyperlink" Target="https://ec.economistas.es/" TargetMode="External"/><Relationship Id="rId4" Type="http://schemas.openxmlformats.org/officeDocument/2006/relationships/settings" Target="settings.xml"/><Relationship Id="rId9" Type="http://schemas.openxmlformats.org/officeDocument/2006/relationships/hyperlink" Target="https://www.boe.es/buscar/pdf/2020/BOE-A-2020-4070-consolidado.pdf" TargetMode="External"/><Relationship Id="rId14" Type="http://schemas.openxmlformats.org/officeDocument/2006/relationships/hyperlink" Target="https://ec.economistas.es/modelo_guia_informe_financiero-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38321-F805-4CA0-AA19-4EAF2CF7D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487</Words>
  <Characters>2684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Yraola</dc:creator>
  <cp:lastModifiedBy>Hp 840</cp:lastModifiedBy>
  <cp:revision>3</cp:revision>
  <cp:lastPrinted>2020-03-13T11:08:00Z</cp:lastPrinted>
  <dcterms:created xsi:type="dcterms:W3CDTF">2020-04-08T08:31:00Z</dcterms:created>
  <dcterms:modified xsi:type="dcterms:W3CDTF">2020-04-08T11:52:00Z</dcterms:modified>
</cp:coreProperties>
</file>