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3D" w:rsidRPr="00B9279F" w:rsidRDefault="002B5A3D" w:rsidP="002B5A3D">
      <w:pPr>
        <w:autoSpaceDE w:val="0"/>
        <w:autoSpaceDN w:val="0"/>
        <w:adjustRightInd w:val="0"/>
        <w:mirrorIndents/>
        <w:jc w:val="both"/>
        <w:rPr>
          <w:rFonts w:asciiTheme="minorHAnsi" w:hAnsiTheme="minorHAnsi" w:cstheme="minorHAnsi"/>
          <w:b/>
          <w:bCs/>
          <w:color w:val="FF0000"/>
          <w:sz w:val="24"/>
          <w:szCs w:val="24"/>
          <w:lang w:val="es-ES"/>
        </w:rPr>
      </w:pPr>
      <w:bookmarkStart w:id="0" w:name="_GoBack"/>
      <w:bookmarkEnd w:id="0"/>
      <w:r w:rsidRPr="00B9279F">
        <w:rPr>
          <w:rFonts w:asciiTheme="minorHAnsi" w:hAnsiTheme="minorHAnsi" w:cstheme="minorHAnsi"/>
          <w:b/>
          <w:bCs/>
          <w:color w:val="FF0000"/>
          <w:sz w:val="24"/>
          <w:szCs w:val="24"/>
          <w:lang w:val="es-ES"/>
        </w:rPr>
        <w:t xml:space="preserve">Ejemplo </w:t>
      </w:r>
      <w:r w:rsidR="00002899">
        <w:rPr>
          <w:rFonts w:asciiTheme="minorHAnsi" w:hAnsiTheme="minorHAnsi" w:cstheme="minorHAnsi"/>
          <w:b/>
          <w:bCs/>
          <w:color w:val="FF0000"/>
          <w:sz w:val="24"/>
          <w:szCs w:val="24"/>
          <w:lang w:val="es-ES"/>
        </w:rPr>
        <w:t>3</w:t>
      </w:r>
      <w:r w:rsidRPr="00B9279F">
        <w:rPr>
          <w:rFonts w:asciiTheme="minorHAnsi" w:hAnsiTheme="minorHAnsi" w:cstheme="minorHAnsi"/>
          <w:b/>
          <w:bCs/>
          <w:color w:val="FF0000"/>
          <w:sz w:val="24"/>
          <w:szCs w:val="24"/>
          <w:lang w:val="es-ES"/>
        </w:rPr>
        <w:t>: Informe sobre las cuentas anuales de una EIP con opinión favorable</w:t>
      </w:r>
      <w:r w:rsidR="009C39C4">
        <w:rPr>
          <w:rFonts w:asciiTheme="minorHAnsi" w:hAnsiTheme="minorHAnsi" w:cstheme="minorHAnsi"/>
          <w:b/>
          <w:bCs/>
          <w:color w:val="FF0000"/>
          <w:sz w:val="24"/>
          <w:szCs w:val="24"/>
          <w:lang w:val="es-ES"/>
        </w:rPr>
        <w:t xml:space="preserve"> que formula EINF</w:t>
      </w:r>
    </w:p>
    <w:p w:rsidR="002B5A3D" w:rsidRPr="00B9279F" w:rsidRDefault="00E07A2A" w:rsidP="002B5A3D">
      <w:pPr>
        <w:autoSpaceDE w:val="0"/>
        <w:autoSpaceDN w:val="0"/>
        <w:adjustRightInd w:val="0"/>
        <w:mirrorIndents/>
        <w:jc w:val="both"/>
        <w:rPr>
          <w:rFonts w:asciiTheme="minorHAnsi" w:hAnsiTheme="minorHAnsi" w:cstheme="minorHAnsi"/>
          <w:b/>
          <w:bCs/>
          <w:color w:val="FF0000"/>
          <w:sz w:val="24"/>
          <w:szCs w:val="24"/>
          <w:lang w:val="es-ES"/>
        </w:rPr>
      </w:pPr>
      <w:r w:rsidRPr="00FE372C">
        <w:rPr>
          <w:rFonts w:asciiTheme="minorHAnsi" w:hAnsiTheme="minorHAnsi" w:cstheme="minorHAnsi"/>
          <w:bCs/>
          <w:color w:val="FF0000"/>
          <w:sz w:val="24"/>
          <w:szCs w:val="24"/>
          <w:highlight w:val="lightGray"/>
          <w:lang w:val="es-ES_tradnl"/>
        </w:rPr>
        <w:t xml:space="preserve">Ref. </w:t>
      </w:r>
      <w:r w:rsidR="00002899" w:rsidRPr="00FE372C">
        <w:rPr>
          <w:rFonts w:asciiTheme="minorHAnsi" w:hAnsiTheme="minorHAnsi" w:cstheme="minorHAnsi"/>
          <w:bCs/>
          <w:color w:val="FF0000"/>
          <w:sz w:val="24"/>
          <w:szCs w:val="24"/>
          <w:highlight w:val="lightGray"/>
          <w:lang w:val="es-ES_tradnl"/>
        </w:rPr>
        <w:t>E</w:t>
      </w:r>
      <w:r w:rsidR="002B5A3D" w:rsidRPr="00FE372C">
        <w:rPr>
          <w:rFonts w:asciiTheme="minorHAnsi" w:hAnsiTheme="minorHAnsi" w:cstheme="minorHAnsi"/>
          <w:bCs/>
          <w:color w:val="FF0000"/>
          <w:sz w:val="24"/>
          <w:szCs w:val="24"/>
          <w:highlight w:val="lightGray"/>
          <w:lang w:val="es-ES_tradnl"/>
        </w:rPr>
        <w:t xml:space="preserve">jemplo 1 NIA-ES 700 </w:t>
      </w:r>
      <w:r w:rsidRPr="00FE372C">
        <w:rPr>
          <w:rFonts w:asciiTheme="minorHAnsi" w:hAnsiTheme="minorHAnsi" w:cstheme="minorHAnsi"/>
          <w:bCs/>
          <w:color w:val="FF0000"/>
          <w:sz w:val="24"/>
          <w:szCs w:val="24"/>
          <w:highlight w:val="lightGray"/>
          <w:lang w:val="es-ES_tradnl"/>
        </w:rPr>
        <w:t>(</w:t>
      </w:r>
      <w:r w:rsidR="002B5A3D" w:rsidRPr="00FE372C">
        <w:rPr>
          <w:rFonts w:asciiTheme="minorHAnsi" w:hAnsiTheme="minorHAnsi" w:cstheme="minorHAnsi"/>
          <w:bCs/>
          <w:color w:val="FF0000"/>
          <w:sz w:val="24"/>
          <w:szCs w:val="24"/>
          <w:highlight w:val="lightGray"/>
          <w:lang w:val="es-ES_tradnl"/>
        </w:rPr>
        <w:t>R</w:t>
      </w:r>
      <w:r w:rsidRPr="00FE372C">
        <w:rPr>
          <w:rFonts w:asciiTheme="minorHAnsi" w:hAnsiTheme="minorHAnsi" w:cstheme="minorHAnsi"/>
          <w:bCs/>
          <w:color w:val="FF0000"/>
          <w:sz w:val="24"/>
          <w:szCs w:val="24"/>
          <w:highlight w:val="lightGray"/>
          <w:lang w:val="es-ES_tradnl"/>
        </w:rPr>
        <w:t>)</w:t>
      </w:r>
      <w:r w:rsidR="002B5A3D" w:rsidRPr="00FE372C">
        <w:rPr>
          <w:rFonts w:asciiTheme="minorHAnsi" w:hAnsiTheme="minorHAnsi" w:cstheme="minorHAnsi"/>
          <w:bCs/>
          <w:color w:val="FF0000"/>
          <w:sz w:val="24"/>
          <w:szCs w:val="24"/>
          <w:highlight w:val="lightGray"/>
          <w:lang w:val="es-ES_tradnl"/>
        </w:rPr>
        <w:t xml:space="preserve"> y </w:t>
      </w:r>
      <w:r w:rsidRPr="00FE372C">
        <w:rPr>
          <w:rFonts w:asciiTheme="minorHAnsi" w:hAnsiTheme="minorHAnsi" w:cstheme="minorHAnsi"/>
          <w:bCs/>
          <w:color w:val="FF0000"/>
          <w:sz w:val="24"/>
          <w:szCs w:val="24"/>
          <w:highlight w:val="lightGray"/>
          <w:lang w:val="es-ES_tradnl"/>
        </w:rPr>
        <w:t>E</w:t>
      </w:r>
      <w:r w:rsidR="002B5A3D" w:rsidRPr="00FE372C">
        <w:rPr>
          <w:rFonts w:asciiTheme="minorHAnsi" w:hAnsiTheme="minorHAnsi" w:cstheme="minorHAnsi"/>
          <w:bCs/>
          <w:color w:val="FF0000"/>
          <w:sz w:val="24"/>
          <w:szCs w:val="24"/>
          <w:highlight w:val="lightGray"/>
          <w:lang w:val="es-ES_tradnl"/>
        </w:rPr>
        <w:t>jemplo 1</w:t>
      </w:r>
      <w:r w:rsidRPr="00FE372C">
        <w:rPr>
          <w:rFonts w:asciiTheme="minorHAnsi" w:hAnsiTheme="minorHAnsi" w:cstheme="minorHAnsi"/>
          <w:bCs/>
          <w:color w:val="FF0000"/>
          <w:sz w:val="24"/>
          <w:szCs w:val="24"/>
          <w:highlight w:val="lightGray"/>
          <w:lang w:val="es-ES_tradnl"/>
        </w:rPr>
        <w:t xml:space="preserve"> Anexo 2</w:t>
      </w:r>
      <w:r w:rsidR="002B5A3D" w:rsidRPr="00FE372C">
        <w:rPr>
          <w:rFonts w:asciiTheme="minorHAnsi" w:hAnsiTheme="minorHAnsi" w:cstheme="minorHAnsi"/>
          <w:bCs/>
          <w:color w:val="FF0000"/>
          <w:sz w:val="24"/>
          <w:szCs w:val="24"/>
          <w:highlight w:val="lightGray"/>
          <w:lang w:val="es-ES_tradnl"/>
        </w:rPr>
        <w:t xml:space="preserve"> NIA-ES 720 </w:t>
      </w:r>
      <w:r w:rsidRPr="00FE372C">
        <w:rPr>
          <w:rFonts w:asciiTheme="minorHAnsi" w:hAnsiTheme="minorHAnsi" w:cstheme="minorHAnsi"/>
          <w:bCs/>
          <w:color w:val="FF0000"/>
          <w:sz w:val="24"/>
          <w:szCs w:val="24"/>
          <w:highlight w:val="lightGray"/>
          <w:lang w:val="es-ES_tradnl"/>
        </w:rPr>
        <w:t>(</w:t>
      </w:r>
      <w:r w:rsidR="002B5A3D" w:rsidRPr="00FE372C">
        <w:rPr>
          <w:rFonts w:asciiTheme="minorHAnsi" w:hAnsiTheme="minorHAnsi" w:cstheme="minorHAnsi"/>
          <w:bCs/>
          <w:color w:val="FF0000"/>
          <w:sz w:val="24"/>
          <w:szCs w:val="24"/>
          <w:highlight w:val="lightGray"/>
          <w:lang w:val="es-ES_tradnl"/>
        </w:rPr>
        <w:t>R)</w:t>
      </w:r>
    </w:p>
    <w:p w:rsidR="002B5A3D" w:rsidRPr="00B9279F" w:rsidRDefault="002B5A3D" w:rsidP="002B5A3D">
      <w:pPr>
        <w:rPr>
          <w:rFonts w:asciiTheme="minorHAnsi" w:hAnsiTheme="minorHAnsi" w:cstheme="minorHAnsi"/>
          <w:sz w:val="24"/>
          <w:szCs w:val="24"/>
          <w:lang w:val="es-ES"/>
        </w:rPr>
      </w:pPr>
    </w:p>
    <w:p w:rsidR="002B5A3D" w:rsidRPr="00B9279F" w:rsidRDefault="00472537" w:rsidP="00FE372C">
      <w:pPr>
        <w:jc w:val="both"/>
        <w:rPr>
          <w:rFonts w:asciiTheme="minorHAnsi" w:hAnsiTheme="minorHAnsi" w:cstheme="minorHAnsi"/>
          <w:sz w:val="24"/>
          <w:szCs w:val="24"/>
        </w:rPr>
      </w:pPr>
      <w:r w:rsidRPr="00B9279F">
        <w:rPr>
          <w:rFonts w:asciiTheme="minorHAnsi" w:hAnsiTheme="minorHAnsi" w:cstheme="minorHAnsi"/>
          <w:i/>
          <w:iCs/>
          <w:sz w:val="24"/>
          <w:szCs w:val="24"/>
          <w:lang w:val="en-GB"/>
        </w:rPr>
        <w:t xml:space="preserve">Translation </w:t>
      </w:r>
      <w:r w:rsidR="00FE372C">
        <w:rPr>
          <w:rFonts w:asciiTheme="minorHAnsi" w:hAnsiTheme="minorHAnsi" w:cstheme="minorHAnsi"/>
          <w:i/>
          <w:iCs/>
          <w:sz w:val="24"/>
          <w:szCs w:val="24"/>
          <w:lang w:val="en-GB"/>
        </w:rPr>
        <w:t>from</w:t>
      </w:r>
      <w:r w:rsidRPr="00B9279F">
        <w:rPr>
          <w:rFonts w:asciiTheme="minorHAnsi" w:hAnsiTheme="minorHAnsi" w:cstheme="minorHAnsi"/>
          <w:i/>
          <w:iCs/>
          <w:sz w:val="24"/>
          <w:szCs w:val="24"/>
          <w:lang w:val="en-GB"/>
        </w:rPr>
        <w:t xml:space="preserve"> the original</w:t>
      </w:r>
      <w:r w:rsidR="00A72FB1" w:rsidRPr="00B9279F">
        <w:rPr>
          <w:rFonts w:asciiTheme="minorHAnsi" w:hAnsiTheme="minorHAnsi" w:cstheme="minorHAnsi"/>
          <w:i/>
          <w:iCs/>
          <w:sz w:val="24"/>
          <w:szCs w:val="24"/>
          <w:lang w:val="en-GB"/>
        </w:rPr>
        <w:t xml:space="preserve"> in</w:t>
      </w:r>
      <w:r w:rsidRPr="00B9279F">
        <w:rPr>
          <w:rFonts w:asciiTheme="minorHAnsi" w:hAnsiTheme="minorHAnsi" w:cstheme="minorHAnsi"/>
          <w:i/>
          <w:iCs/>
          <w:sz w:val="24"/>
          <w:szCs w:val="24"/>
          <w:lang w:val="en-GB"/>
        </w:rPr>
        <w:t xml:space="preserve"> Spanish</w:t>
      </w:r>
      <w:r w:rsidR="00A72FB1" w:rsidRPr="00B9279F">
        <w:rPr>
          <w:rFonts w:asciiTheme="minorHAnsi" w:hAnsiTheme="minorHAnsi" w:cstheme="minorHAnsi"/>
          <w:i/>
          <w:iCs/>
          <w:sz w:val="24"/>
          <w:szCs w:val="24"/>
          <w:lang w:val="en-GB"/>
        </w:rPr>
        <w:t xml:space="preserve">. </w:t>
      </w:r>
      <w:r w:rsidR="00FE372C">
        <w:rPr>
          <w:rFonts w:asciiTheme="minorHAnsi" w:hAnsiTheme="minorHAnsi" w:cstheme="minorHAnsi"/>
          <w:i/>
          <w:iCs/>
          <w:sz w:val="24"/>
          <w:szCs w:val="24"/>
          <w:lang w:val="en-GB"/>
        </w:rPr>
        <w:t xml:space="preserve">In the event of discrepancy, </w:t>
      </w:r>
      <w:r w:rsidR="00A72FB1" w:rsidRPr="00B9279F">
        <w:rPr>
          <w:rFonts w:asciiTheme="minorHAnsi" w:hAnsiTheme="minorHAnsi" w:cstheme="minorHAnsi"/>
          <w:i/>
          <w:iCs/>
          <w:sz w:val="24"/>
          <w:szCs w:val="24"/>
          <w:lang w:val="en-GB"/>
        </w:rPr>
        <w:t xml:space="preserve">the </w:t>
      </w:r>
      <w:r w:rsidR="00FE372C">
        <w:rPr>
          <w:rFonts w:asciiTheme="minorHAnsi" w:hAnsiTheme="minorHAnsi" w:cstheme="minorHAnsi"/>
          <w:i/>
          <w:iCs/>
          <w:sz w:val="24"/>
          <w:szCs w:val="24"/>
          <w:lang w:val="en-GB"/>
        </w:rPr>
        <w:t>Spanish-</w:t>
      </w:r>
      <w:r w:rsidR="00A72FB1" w:rsidRPr="00B9279F">
        <w:rPr>
          <w:rFonts w:asciiTheme="minorHAnsi" w:hAnsiTheme="minorHAnsi" w:cstheme="minorHAnsi"/>
          <w:i/>
          <w:iCs/>
          <w:sz w:val="24"/>
          <w:szCs w:val="24"/>
          <w:lang w:val="en-GB"/>
        </w:rPr>
        <w:t xml:space="preserve"> language version</w:t>
      </w:r>
      <w:r w:rsidR="00FE372C">
        <w:rPr>
          <w:rFonts w:asciiTheme="minorHAnsi" w:hAnsiTheme="minorHAnsi" w:cstheme="minorHAnsi"/>
          <w:i/>
          <w:iCs/>
          <w:sz w:val="24"/>
          <w:szCs w:val="24"/>
          <w:lang w:val="en-GB"/>
        </w:rPr>
        <w:t xml:space="preserve"> prevails</w:t>
      </w:r>
      <w:r w:rsidR="00A72FB1" w:rsidRPr="00B9279F">
        <w:rPr>
          <w:rFonts w:asciiTheme="minorHAnsi" w:hAnsiTheme="minorHAnsi" w:cstheme="minorHAnsi"/>
          <w:i/>
          <w:iCs/>
          <w:sz w:val="24"/>
          <w:szCs w:val="24"/>
          <w:lang w:val="en-GB"/>
        </w:rPr>
        <w:t>.</w:t>
      </w:r>
    </w:p>
    <w:p w:rsidR="00472537" w:rsidRPr="00B9279F" w:rsidRDefault="00472537" w:rsidP="00FE372C">
      <w:pPr>
        <w:jc w:val="both"/>
        <w:rPr>
          <w:rFonts w:asciiTheme="minorHAnsi" w:hAnsiTheme="minorHAnsi" w:cstheme="minorHAnsi"/>
          <w:sz w:val="24"/>
          <w:szCs w:val="24"/>
        </w:rPr>
      </w:pPr>
    </w:p>
    <w:p w:rsidR="00472537" w:rsidRPr="00B9279F" w:rsidRDefault="00472537" w:rsidP="002B5A3D">
      <w:pPr>
        <w:rPr>
          <w:rFonts w:asciiTheme="minorHAnsi" w:hAnsiTheme="minorHAnsi" w:cstheme="minorHAnsi"/>
          <w:sz w:val="24"/>
          <w:szCs w:val="24"/>
        </w:rPr>
      </w:pPr>
    </w:p>
    <w:p w:rsidR="002B5A3D" w:rsidRPr="00B9279F" w:rsidRDefault="005D18CA" w:rsidP="002B5A3D">
      <w:pPr>
        <w:autoSpaceDE w:val="0"/>
        <w:autoSpaceDN w:val="0"/>
        <w:adjustRightInd w:val="0"/>
        <w:mirrorIndents/>
        <w:jc w:val="center"/>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t>INDEPENDENT AUDITOR´S REPORT ON THE ANNUAL ACCOUNTS</w:t>
      </w:r>
    </w:p>
    <w:p w:rsidR="0014030B" w:rsidRPr="00B9279F" w:rsidRDefault="0014030B" w:rsidP="002B5A3D">
      <w:pPr>
        <w:autoSpaceDE w:val="0"/>
        <w:autoSpaceDN w:val="0"/>
        <w:adjustRightInd w:val="0"/>
        <w:mirrorIndents/>
        <w:jc w:val="both"/>
        <w:rPr>
          <w:rFonts w:asciiTheme="minorHAnsi" w:hAnsiTheme="minorHAnsi" w:cstheme="minorHAnsi"/>
          <w:color w:val="000000"/>
          <w:sz w:val="24"/>
          <w:szCs w:val="24"/>
        </w:rPr>
      </w:pPr>
    </w:p>
    <w:p w:rsidR="002B5A3D" w:rsidRPr="00B9279F" w:rsidRDefault="005D18CA" w:rsidP="002B5A3D">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To the </w:t>
      </w:r>
      <w:r w:rsidR="00FE372C">
        <w:rPr>
          <w:rFonts w:asciiTheme="minorHAnsi" w:hAnsiTheme="minorHAnsi" w:cstheme="minorHAnsi"/>
          <w:color w:val="000000"/>
          <w:sz w:val="24"/>
          <w:szCs w:val="24"/>
        </w:rPr>
        <w:t>S</w:t>
      </w:r>
      <w:r w:rsidRPr="00B9279F">
        <w:rPr>
          <w:rFonts w:asciiTheme="minorHAnsi" w:hAnsiTheme="minorHAnsi" w:cstheme="minorHAnsi"/>
          <w:color w:val="000000"/>
          <w:sz w:val="24"/>
          <w:szCs w:val="24"/>
        </w:rPr>
        <w:t xml:space="preserve">hareholders of </w:t>
      </w:r>
      <w:r w:rsidR="001A4B59" w:rsidRPr="00B9279F">
        <w:rPr>
          <w:rFonts w:asciiTheme="minorHAnsi" w:hAnsiTheme="minorHAnsi" w:cstheme="minorHAnsi"/>
          <w:color w:val="000000"/>
          <w:sz w:val="24"/>
          <w:szCs w:val="24"/>
        </w:rPr>
        <w:t>XYZ</w:t>
      </w:r>
      <w:r w:rsidRPr="00B9279F">
        <w:rPr>
          <w:rFonts w:asciiTheme="minorHAnsi" w:hAnsiTheme="minorHAnsi" w:cstheme="minorHAnsi"/>
          <w:color w:val="000000"/>
          <w:sz w:val="24"/>
          <w:szCs w:val="24"/>
        </w:rPr>
        <w:t>, S.A. [at the request of ….]</w:t>
      </w:r>
      <w:r w:rsidR="002B5A3D" w:rsidRPr="00B9279F">
        <w:rPr>
          <w:rFonts w:asciiTheme="minorHAnsi" w:hAnsiTheme="minorHAnsi" w:cstheme="minorHAnsi"/>
          <w:color w:val="000000"/>
          <w:sz w:val="24"/>
          <w:szCs w:val="24"/>
        </w:rPr>
        <w:t xml:space="preserve"> [</w:t>
      </w:r>
      <w:r w:rsidR="002B5A3D" w:rsidRPr="00FE372C">
        <w:rPr>
          <w:rFonts w:asciiTheme="minorHAnsi" w:hAnsiTheme="minorHAnsi" w:cstheme="minorHAnsi"/>
          <w:i/>
          <w:color w:val="000000"/>
          <w:sz w:val="24"/>
          <w:szCs w:val="24"/>
        </w:rPr>
        <w:t>Destinatario correspondiente</w:t>
      </w:r>
      <w:r w:rsidR="002B5A3D" w:rsidRPr="00B9279F">
        <w:rPr>
          <w:rFonts w:asciiTheme="minorHAnsi" w:hAnsiTheme="minorHAnsi" w:cstheme="minorHAnsi"/>
          <w:color w:val="000000"/>
          <w:sz w:val="24"/>
          <w:szCs w:val="24"/>
        </w:rPr>
        <w:t>]:</w:t>
      </w:r>
    </w:p>
    <w:p w:rsidR="002B5A3D" w:rsidRPr="00B9279F" w:rsidRDefault="002B5A3D" w:rsidP="002B5A3D">
      <w:pPr>
        <w:rPr>
          <w:rFonts w:asciiTheme="minorHAnsi" w:hAnsiTheme="minorHAnsi" w:cstheme="minorHAnsi"/>
          <w:sz w:val="24"/>
          <w:szCs w:val="24"/>
        </w:rPr>
      </w:pPr>
    </w:p>
    <w:p w:rsidR="002B5A3D" w:rsidRPr="00B9279F" w:rsidRDefault="002B5A3D" w:rsidP="002B5A3D">
      <w:pPr>
        <w:rPr>
          <w:rFonts w:asciiTheme="minorHAnsi" w:hAnsiTheme="minorHAnsi" w:cstheme="minorHAnsi"/>
          <w:sz w:val="24"/>
          <w:szCs w:val="24"/>
        </w:rPr>
      </w:pPr>
    </w:p>
    <w:p w:rsidR="002B5A3D" w:rsidRPr="00B9279F" w:rsidRDefault="005D18CA" w:rsidP="002B5A3D">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b/>
          <w:bCs/>
          <w:color w:val="000000"/>
          <w:sz w:val="24"/>
          <w:szCs w:val="24"/>
        </w:rPr>
        <w:t xml:space="preserve">Report on the </w:t>
      </w:r>
      <w:r w:rsidR="00FE372C">
        <w:rPr>
          <w:rFonts w:asciiTheme="minorHAnsi" w:hAnsiTheme="minorHAnsi" w:cstheme="minorHAnsi"/>
          <w:b/>
          <w:bCs/>
          <w:color w:val="000000"/>
          <w:sz w:val="24"/>
          <w:szCs w:val="24"/>
        </w:rPr>
        <w:t>A</w:t>
      </w:r>
      <w:r w:rsidRPr="00B9279F">
        <w:rPr>
          <w:rFonts w:asciiTheme="minorHAnsi" w:hAnsiTheme="minorHAnsi" w:cstheme="minorHAnsi"/>
          <w:b/>
          <w:bCs/>
          <w:color w:val="000000"/>
          <w:sz w:val="24"/>
          <w:szCs w:val="24"/>
        </w:rPr>
        <w:t xml:space="preserve">nnual </w:t>
      </w:r>
      <w:r w:rsidR="00FE372C">
        <w:rPr>
          <w:rFonts w:asciiTheme="minorHAnsi" w:hAnsiTheme="minorHAnsi" w:cstheme="minorHAnsi"/>
          <w:b/>
          <w:bCs/>
          <w:color w:val="000000"/>
          <w:sz w:val="24"/>
          <w:szCs w:val="24"/>
        </w:rPr>
        <w:t>A</w:t>
      </w:r>
      <w:r w:rsidRPr="00B9279F">
        <w:rPr>
          <w:rFonts w:asciiTheme="minorHAnsi" w:hAnsiTheme="minorHAnsi" w:cstheme="minorHAnsi"/>
          <w:b/>
          <w:bCs/>
          <w:color w:val="000000"/>
          <w:sz w:val="24"/>
          <w:szCs w:val="24"/>
        </w:rPr>
        <w:t>ccounts</w:t>
      </w:r>
    </w:p>
    <w:p w:rsidR="002B5A3D" w:rsidRPr="00B9279F" w:rsidRDefault="002B5A3D" w:rsidP="002B5A3D">
      <w:pPr>
        <w:tabs>
          <w:tab w:val="left" w:pos="31327"/>
        </w:tabs>
        <w:autoSpaceDE w:val="0"/>
        <w:autoSpaceDN w:val="0"/>
        <w:adjustRightInd w:val="0"/>
        <w:mirrorIndents/>
        <w:jc w:val="both"/>
        <w:rPr>
          <w:rFonts w:asciiTheme="minorHAnsi" w:hAnsiTheme="minorHAnsi" w:cstheme="minorHAnsi"/>
          <w:bCs/>
          <w:color w:val="000000"/>
          <w:sz w:val="24"/>
          <w:szCs w:val="24"/>
        </w:rPr>
      </w:pPr>
    </w:p>
    <w:p w:rsidR="002B5A3D" w:rsidRPr="00B9279F" w:rsidRDefault="002B5A3D" w:rsidP="002B5A3D">
      <w:pPr>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t>Opini</w:t>
      </w:r>
      <w:r w:rsidR="005D18CA" w:rsidRPr="00B9279F">
        <w:rPr>
          <w:rFonts w:asciiTheme="minorHAnsi" w:hAnsiTheme="minorHAnsi" w:cstheme="minorHAnsi"/>
          <w:b/>
          <w:bCs/>
          <w:color w:val="000000"/>
          <w:sz w:val="24"/>
          <w:szCs w:val="24"/>
        </w:rPr>
        <w:t>o</w:t>
      </w:r>
      <w:r w:rsidRPr="00B9279F">
        <w:rPr>
          <w:rFonts w:asciiTheme="minorHAnsi" w:hAnsiTheme="minorHAnsi" w:cstheme="minorHAnsi"/>
          <w:b/>
          <w:bCs/>
          <w:color w:val="000000"/>
          <w:sz w:val="24"/>
          <w:szCs w:val="24"/>
        </w:rPr>
        <w:t>n</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5D18CA" w:rsidRPr="00B9279F"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We have audited the annual accounts of </w:t>
      </w:r>
      <w:r w:rsidR="001A4B59" w:rsidRPr="00B9279F">
        <w:rPr>
          <w:rFonts w:asciiTheme="minorHAnsi" w:hAnsiTheme="minorHAnsi" w:cstheme="minorHAnsi"/>
          <w:color w:val="000000"/>
          <w:sz w:val="24"/>
          <w:szCs w:val="24"/>
        </w:rPr>
        <w:t>XYZ</w:t>
      </w:r>
      <w:r w:rsidRPr="00B9279F">
        <w:rPr>
          <w:rFonts w:asciiTheme="minorHAnsi" w:hAnsiTheme="minorHAnsi" w:cstheme="minorHAnsi"/>
          <w:color w:val="000000"/>
          <w:sz w:val="24"/>
          <w:szCs w:val="24"/>
        </w:rPr>
        <w:t xml:space="preserve">, S.A. (the </w:t>
      </w:r>
      <w:r w:rsidR="00FE372C">
        <w:rPr>
          <w:rFonts w:asciiTheme="minorHAnsi" w:hAnsiTheme="minorHAnsi" w:cstheme="minorHAnsi"/>
          <w:color w:val="000000"/>
          <w:sz w:val="24"/>
          <w:szCs w:val="24"/>
        </w:rPr>
        <w:t>“</w:t>
      </w:r>
      <w:r w:rsidRPr="00B9279F">
        <w:rPr>
          <w:rFonts w:asciiTheme="minorHAnsi" w:hAnsiTheme="minorHAnsi" w:cstheme="minorHAnsi"/>
          <w:color w:val="000000"/>
          <w:sz w:val="24"/>
          <w:szCs w:val="24"/>
        </w:rPr>
        <w:t>Company</w:t>
      </w:r>
      <w:r w:rsidR="00FE372C">
        <w:rPr>
          <w:rFonts w:asciiTheme="minorHAnsi" w:hAnsiTheme="minorHAnsi" w:cstheme="minorHAnsi"/>
          <w:color w:val="000000"/>
          <w:sz w:val="24"/>
          <w:szCs w:val="24"/>
        </w:rPr>
        <w:t>”</w:t>
      </w:r>
      <w:r w:rsidRPr="00B9279F">
        <w:rPr>
          <w:rFonts w:asciiTheme="minorHAnsi" w:hAnsiTheme="minorHAnsi" w:cstheme="minorHAnsi"/>
          <w:color w:val="000000"/>
          <w:sz w:val="24"/>
          <w:szCs w:val="24"/>
        </w:rPr>
        <w:t xml:space="preserve">), which comprise the balance sheet as at </w:t>
      </w:r>
      <w:r w:rsidR="00E84874">
        <w:rPr>
          <w:rFonts w:asciiTheme="minorHAnsi" w:hAnsiTheme="minorHAnsi" w:cstheme="minorHAnsi"/>
          <w:color w:val="000000"/>
          <w:sz w:val="24"/>
          <w:szCs w:val="24"/>
        </w:rPr>
        <w:t xml:space="preserve">31 </w:t>
      </w:r>
      <w:r w:rsidRPr="00B9279F">
        <w:rPr>
          <w:rFonts w:asciiTheme="minorHAnsi" w:hAnsiTheme="minorHAnsi" w:cstheme="minorHAnsi"/>
          <w:color w:val="000000"/>
          <w:sz w:val="24"/>
          <w:szCs w:val="24"/>
        </w:rPr>
        <w:t>December 20</w:t>
      </w:r>
      <w:r w:rsidR="00540C7C">
        <w:rPr>
          <w:rFonts w:asciiTheme="minorHAnsi" w:hAnsiTheme="minorHAnsi" w:cstheme="minorHAnsi"/>
          <w:color w:val="000000"/>
          <w:sz w:val="24"/>
          <w:szCs w:val="24"/>
        </w:rPr>
        <w:t>XX</w:t>
      </w:r>
      <w:r w:rsidRPr="00B9279F">
        <w:rPr>
          <w:rFonts w:asciiTheme="minorHAnsi" w:hAnsiTheme="minorHAnsi" w:cstheme="minorHAnsi"/>
          <w:color w:val="000000"/>
          <w:sz w:val="24"/>
          <w:szCs w:val="24"/>
        </w:rPr>
        <w:t xml:space="preserve">, and the income statement, statement of changes in equity, </w:t>
      </w:r>
      <w:r w:rsidR="00FE372C">
        <w:rPr>
          <w:rFonts w:asciiTheme="minorHAnsi" w:hAnsiTheme="minorHAnsi" w:cstheme="minorHAnsi"/>
          <w:color w:val="000000"/>
          <w:sz w:val="24"/>
          <w:szCs w:val="24"/>
        </w:rPr>
        <w:t xml:space="preserve">statement of </w:t>
      </w:r>
      <w:r w:rsidRPr="00B9279F">
        <w:rPr>
          <w:rFonts w:asciiTheme="minorHAnsi" w:hAnsiTheme="minorHAnsi" w:cstheme="minorHAnsi"/>
          <w:color w:val="000000"/>
          <w:sz w:val="24"/>
          <w:szCs w:val="24"/>
        </w:rPr>
        <w:t>cash flow</w:t>
      </w:r>
      <w:r w:rsidR="00FE372C">
        <w:rPr>
          <w:rFonts w:asciiTheme="minorHAnsi" w:hAnsiTheme="minorHAnsi" w:cstheme="minorHAnsi"/>
          <w:color w:val="000000"/>
          <w:sz w:val="24"/>
          <w:szCs w:val="24"/>
        </w:rPr>
        <w:t>s</w:t>
      </w:r>
      <w:r w:rsidRPr="00B9279F">
        <w:rPr>
          <w:rFonts w:asciiTheme="minorHAnsi" w:hAnsiTheme="minorHAnsi" w:cstheme="minorHAnsi"/>
          <w:color w:val="000000"/>
          <w:sz w:val="24"/>
          <w:szCs w:val="24"/>
        </w:rPr>
        <w:t xml:space="preserve"> and notes</w:t>
      </w:r>
      <w:r w:rsidR="00FE372C">
        <w:rPr>
          <w:rFonts w:asciiTheme="minorHAnsi" w:hAnsiTheme="minorHAnsi" w:cstheme="minorHAnsi"/>
          <w:color w:val="000000"/>
          <w:sz w:val="24"/>
          <w:szCs w:val="24"/>
        </w:rPr>
        <w:t xml:space="preserve"> to the annual accounts</w:t>
      </w:r>
      <w:r w:rsidRPr="00B9279F">
        <w:rPr>
          <w:rFonts w:asciiTheme="minorHAnsi" w:hAnsiTheme="minorHAnsi" w:cstheme="minorHAnsi"/>
          <w:color w:val="000000"/>
          <w:sz w:val="24"/>
          <w:szCs w:val="24"/>
        </w:rPr>
        <w:t xml:space="preserve"> for the year then ended.</w:t>
      </w:r>
    </w:p>
    <w:p w:rsidR="005D18CA" w:rsidRPr="00B9279F" w:rsidRDefault="005D18CA" w:rsidP="005D18CA">
      <w:pPr>
        <w:autoSpaceDE w:val="0"/>
        <w:autoSpaceDN w:val="0"/>
        <w:adjustRightInd w:val="0"/>
        <w:mirrorIndents/>
        <w:jc w:val="both"/>
        <w:rPr>
          <w:rFonts w:asciiTheme="minorHAnsi" w:hAnsiTheme="minorHAnsi" w:cstheme="minorHAnsi"/>
          <w:color w:val="000000"/>
          <w:sz w:val="24"/>
          <w:szCs w:val="24"/>
        </w:rPr>
      </w:pPr>
    </w:p>
    <w:p w:rsidR="002B5A3D" w:rsidRPr="00B9279F"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In our opinion, the accompanying annual accounts present fairly, in all material respects, the equity and financial position of the Company as at </w:t>
      </w:r>
      <w:r w:rsidR="00E84874">
        <w:rPr>
          <w:rFonts w:asciiTheme="minorHAnsi" w:hAnsiTheme="minorHAnsi" w:cstheme="minorHAnsi"/>
          <w:color w:val="000000"/>
          <w:sz w:val="24"/>
          <w:szCs w:val="24"/>
        </w:rPr>
        <w:t xml:space="preserve">31 </w:t>
      </w:r>
      <w:r w:rsidRPr="00B9279F">
        <w:rPr>
          <w:rFonts w:asciiTheme="minorHAnsi" w:hAnsiTheme="minorHAnsi" w:cstheme="minorHAnsi"/>
          <w:color w:val="000000"/>
          <w:sz w:val="24"/>
          <w:szCs w:val="24"/>
        </w:rPr>
        <w:t>December 20</w:t>
      </w:r>
      <w:r w:rsidR="00540C7C">
        <w:rPr>
          <w:rFonts w:asciiTheme="minorHAnsi" w:hAnsiTheme="minorHAnsi" w:cstheme="minorHAnsi"/>
          <w:color w:val="000000"/>
          <w:sz w:val="24"/>
          <w:szCs w:val="24"/>
        </w:rPr>
        <w:t>XX</w:t>
      </w:r>
      <w:r w:rsidRPr="00B9279F">
        <w:rPr>
          <w:rFonts w:asciiTheme="minorHAnsi" w:hAnsiTheme="minorHAnsi" w:cstheme="minorHAnsi"/>
          <w:color w:val="000000"/>
          <w:sz w:val="24"/>
          <w:szCs w:val="24"/>
        </w:rPr>
        <w:t xml:space="preserve">, </w:t>
      </w:r>
      <w:r w:rsidR="00FE372C">
        <w:rPr>
          <w:rFonts w:asciiTheme="minorHAnsi" w:hAnsiTheme="minorHAnsi" w:cstheme="minorHAnsi"/>
          <w:color w:val="000000"/>
          <w:sz w:val="24"/>
          <w:szCs w:val="24"/>
        </w:rPr>
        <w:t>and</w:t>
      </w:r>
      <w:r w:rsidRPr="00B9279F">
        <w:rPr>
          <w:rFonts w:asciiTheme="minorHAnsi" w:hAnsiTheme="minorHAnsi" w:cstheme="minorHAnsi"/>
          <w:color w:val="000000"/>
          <w:sz w:val="24"/>
          <w:szCs w:val="24"/>
        </w:rPr>
        <w:t xml:space="preserve"> its</w:t>
      </w:r>
      <w:r w:rsidR="00FE372C">
        <w:rPr>
          <w:rFonts w:asciiTheme="minorHAnsi" w:hAnsiTheme="minorHAnsi" w:cstheme="minorHAnsi"/>
          <w:color w:val="000000"/>
          <w:sz w:val="24"/>
          <w:szCs w:val="24"/>
        </w:rPr>
        <w:t xml:space="preserve"> </w:t>
      </w:r>
      <w:r w:rsidR="00E84874">
        <w:rPr>
          <w:rFonts w:asciiTheme="minorHAnsi" w:hAnsiTheme="minorHAnsi" w:cstheme="minorHAnsi"/>
          <w:color w:val="000000"/>
          <w:sz w:val="24"/>
          <w:szCs w:val="24"/>
        </w:rPr>
        <w:t>results</w:t>
      </w:r>
      <w:r w:rsidR="00FE372C">
        <w:rPr>
          <w:rFonts w:asciiTheme="minorHAnsi" w:hAnsiTheme="minorHAnsi" w:cstheme="minorHAnsi"/>
          <w:color w:val="000000"/>
          <w:sz w:val="24"/>
          <w:szCs w:val="24"/>
        </w:rPr>
        <w:t xml:space="preserve"> and </w:t>
      </w:r>
      <w:r w:rsidRPr="00B9279F">
        <w:rPr>
          <w:rFonts w:asciiTheme="minorHAnsi" w:hAnsiTheme="minorHAnsi" w:cstheme="minorHAnsi"/>
          <w:color w:val="000000"/>
          <w:sz w:val="24"/>
          <w:szCs w:val="24"/>
        </w:rPr>
        <w:t>cash flows for the year then ended, in accordance with the applicable financial reporting framework (identified in Note x of the notes to the annual accounts) and, in particular, with the accounting principles and criteria included therein.</w:t>
      </w:r>
    </w:p>
    <w:p w:rsidR="002B5A3D" w:rsidRPr="00B9279F" w:rsidRDefault="002B5A3D" w:rsidP="002B5A3D">
      <w:pPr>
        <w:tabs>
          <w:tab w:val="left" w:pos="31327"/>
        </w:tabs>
        <w:autoSpaceDE w:val="0"/>
        <w:autoSpaceDN w:val="0"/>
        <w:adjustRightInd w:val="0"/>
        <w:mirrorIndents/>
        <w:jc w:val="both"/>
        <w:rPr>
          <w:rFonts w:asciiTheme="minorHAnsi" w:hAnsiTheme="minorHAnsi" w:cstheme="minorHAnsi"/>
          <w:bCs/>
          <w:color w:val="000000"/>
          <w:sz w:val="24"/>
          <w:szCs w:val="24"/>
        </w:rPr>
      </w:pPr>
    </w:p>
    <w:p w:rsidR="002B5A3D" w:rsidRPr="00B9279F" w:rsidRDefault="005D18CA" w:rsidP="002B5A3D">
      <w:pPr>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t xml:space="preserve">Basis for </w:t>
      </w:r>
      <w:r w:rsidR="00FE372C">
        <w:rPr>
          <w:rFonts w:asciiTheme="minorHAnsi" w:hAnsiTheme="minorHAnsi" w:cstheme="minorHAnsi"/>
          <w:b/>
          <w:bCs/>
          <w:color w:val="000000"/>
          <w:sz w:val="24"/>
          <w:szCs w:val="24"/>
        </w:rPr>
        <w:t>O</w:t>
      </w:r>
      <w:r w:rsidRPr="00B9279F">
        <w:rPr>
          <w:rFonts w:asciiTheme="minorHAnsi" w:hAnsiTheme="minorHAnsi" w:cstheme="minorHAnsi"/>
          <w:b/>
          <w:bCs/>
          <w:color w:val="000000"/>
          <w:sz w:val="24"/>
          <w:szCs w:val="24"/>
        </w:rPr>
        <w:t>pinion</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5D18CA" w:rsidRPr="00B9279F"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We conducted our audit in accordance with legislation </w:t>
      </w:r>
      <w:r w:rsidR="00BD5E57">
        <w:rPr>
          <w:rFonts w:asciiTheme="minorHAnsi" w:hAnsiTheme="minorHAnsi" w:cstheme="minorHAnsi"/>
          <w:color w:val="000000"/>
          <w:sz w:val="24"/>
          <w:szCs w:val="24"/>
        </w:rPr>
        <w:t xml:space="preserve">regulating </w:t>
      </w:r>
      <w:r w:rsidRPr="00B9279F">
        <w:rPr>
          <w:rFonts w:asciiTheme="minorHAnsi" w:hAnsiTheme="minorHAnsi" w:cstheme="minorHAnsi"/>
          <w:color w:val="000000"/>
          <w:sz w:val="24"/>
          <w:szCs w:val="24"/>
        </w:rPr>
        <w:t xml:space="preserve">the audit practice in Spain. Our responsibilities under those </w:t>
      </w:r>
      <w:r w:rsidR="00BD5E57">
        <w:rPr>
          <w:rFonts w:asciiTheme="minorHAnsi" w:hAnsiTheme="minorHAnsi" w:cstheme="minorHAnsi"/>
          <w:color w:val="000000"/>
          <w:sz w:val="24"/>
          <w:szCs w:val="24"/>
        </w:rPr>
        <w:t>standards</w:t>
      </w:r>
      <w:r w:rsidRPr="00B9279F">
        <w:rPr>
          <w:rFonts w:asciiTheme="minorHAnsi" w:hAnsiTheme="minorHAnsi" w:cstheme="minorHAnsi"/>
          <w:color w:val="000000"/>
          <w:sz w:val="24"/>
          <w:szCs w:val="24"/>
        </w:rPr>
        <w:t xml:space="preserve"> are further described in the </w:t>
      </w:r>
      <w:r w:rsidRPr="00F83658">
        <w:rPr>
          <w:rFonts w:asciiTheme="minorHAnsi" w:hAnsiTheme="minorHAnsi" w:cstheme="minorHAnsi"/>
          <w:i/>
          <w:color w:val="000000"/>
          <w:sz w:val="24"/>
          <w:szCs w:val="24"/>
        </w:rPr>
        <w:t xml:space="preserve">Auditor's </w:t>
      </w:r>
      <w:r w:rsidR="00F83658">
        <w:rPr>
          <w:rFonts w:asciiTheme="minorHAnsi" w:hAnsiTheme="minorHAnsi" w:cstheme="minorHAnsi"/>
          <w:i/>
          <w:color w:val="000000"/>
          <w:sz w:val="24"/>
          <w:szCs w:val="24"/>
        </w:rPr>
        <w:t>R</w:t>
      </w:r>
      <w:r w:rsidRPr="00F83658">
        <w:rPr>
          <w:rFonts w:asciiTheme="minorHAnsi" w:hAnsiTheme="minorHAnsi" w:cstheme="minorHAnsi"/>
          <w:i/>
          <w:color w:val="000000"/>
          <w:sz w:val="24"/>
          <w:szCs w:val="24"/>
        </w:rPr>
        <w:t xml:space="preserve">esponsibilities for the </w:t>
      </w:r>
      <w:r w:rsidR="00F83658">
        <w:rPr>
          <w:rFonts w:asciiTheme="minorHAnsi" w:hAnsiTheme="minorHAnsi" w:cstheme="minorHAnsi"/>
          <w:i/>
          <w:color w:val="000000"/>
          <w:sz w:val="24"/>
          <w:szCs w:val="24"/>
        </w:rPr>
        <w:t>A</w:t>
      </w:r>
      <w:r w:rsidRPr="00F83658">
        <w:rPr>
          <w:rFonts w:asciiTheme="minorHAnsi" w:hAnsiTheme="minorHAnsi" w:cstheme="minorHAnsi"/>
          <w:i/>
          <w:color w:val="000000"/>
          <w:sz w:val="24"/>
          <w:szCs w:val="24"/>
        </w:rPr>
        <w:t xml:space="preserve">udit of the </w:t>
      </w:r>
      <w:r w:rsidR="00F83658">
        <w:rPr>
          <w:rFonts w:asciiTheme="minorHAnsi" w:hAnsiTheme="minorHAnsi" w:cstheme="minorHAnsi"/>
          <w:i/>
          <w:color w:val="000000"/>
          <w:sz w:val="24"/>
          <w:szCs w:val="24"/>
        </w:rPr>
        <w:t>A</w:t>
      </w:r>
      <w:r w:rsidRPr="00F83658">
        <w:rPr>
          <w:rFonts w:asciiTheme="minorHAnsi" w:hAnsiTheme="minorHAnsi" w:cstheme="minorHAnsi"/>
          <w:i/>
          <w:color w:val="000000"/>
          <w:sz w:val="24"/>
          <w:szCs w:val="24"/>
        </w:rPr>
        <w:t xml:space="preserve">nnual </w:t>
      </w:r>
      <w:r w:rsidR="00F83658">
        <w:rPr>
          <w:rFonts w:asciiTheme="minorHAnsi" w:hAnsiTheme="minorHAnsi" w:cstheme="minorHAnsi"/>
          <w:i/>
          <w:color w:val="000000"/>
          <w:sz w:val="24"/>
          <w:szCs w:val="24"/>
        </w:rPr>
        <w:t>A</w:t>
      </w:r>
      <w:r w:rsidRPr="00F83658">
        <w:rPr>
          <w:rFonts w:asciiTheme="minorHAnsi" w:hAnsiTheme="minorHAnsi" w:cstheme="minorHAnsi"/>
          <w:i/>
          <w:color w:val="000000"/>
          <w:sz w:val="24"/>
          <w:szCs w:val="24"/>
        </w:rPr>
        <w:t>ccounts</w:t>
      </w:r>
      <w:r w:rsidRPr="00B9279F">
        <w:rPr>
          <w:rFonts w:asciiTheme="minorHAnsi" w:hAnsiTheme="minorHAnsi" w:cstheme="minorHAnsi"/>
          <w:color w:val="000000"/>
          <w:sz w:val="24"/>
          <w:szCs w:val="24"/>
        </w:rPr>
        <w:t xml:space="preserve"> section of our report.</w:t>
      </w:r>
    </w:p>
    <w:p w:rsidR="005D18CA" w:rsidRPr="00B9279F" w:rsidRDefault="005D18CA" w:rsidP="005D18CA">
      <w:pPr>
        <w:autoSpaceDE w:val="0"/>
        <w:autoSpaceDN w:val="0"/>
        <w:adjustRightInd w:val="0"/>
        <w:mirrorIndents/>
        <w:jc w:val="both"/>
        <w:rPr>
          <w:rFonts w:asciiTheme="minorHAnsi" w:hAnsiTheme="minorHAnsi" w:cstheme="minorHAnsi"/>
          <w:color w:val="000000"/>
          <w:sz w:val="24"/>
          <w:szCs w:val="24"/>
        </w:rPr>
      </w:pPr>
    </w:p>
    <w:p w:rsidR="005D18CA"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We are independent of the Company in accordance with the ethical requirements, including those relating to independence, that are relevant to our audit of the annual accounts in Spain, in accordance with legislation governing the audit practice</w:t>
      </w:r>
      <w:r w:rsidR="00F83658">
        <w:rPr>
          <w:rFonts w:asciiTheme="minorHAnsi" w:hAnsiTheme="minorHAnsi" w:cstheme="minorHAnsi"/>
          <w:color w:val="000000"/>
          <w:sz w:val="24"/>
          <w:szCs w:val="24"/>
        </w:rPr>
        <w:t xml:space="preserve"> in force</w:t>
      </w:r>
      <w:r w:rsidRPr="00B9279F">
        <w:rPr>
          <w:rFonts w:asciiTheme="minorHAnsi" w:hAnsiTheme="minorHAnsi" w:cstheme="minorHAnsi"/>
          <w:color w:val="000000"/>
          <w:sz w:val="24"/>
          <w:szCs w:val="24"/>
        </w:rPr>
        <w:t xml:space="preserve">. In this regard, we have not </w:t>
      </w:r>
      <w:r w:rsidR="00F83658">
        <w:rPr>
          <w:rFonts w:asciiTheme="minorHAnsi" w:hAnsiTheme="minorHAnsi" w:cstheme="minorHAnsi"/>
          <w:color w:val="000000"/>
          <w:sz w:val="24"/>
          <w:szCs w:val="24"/>
        </w:rPr>
        <w:t xml:space="preserve">provided any </w:t>
      </w:r>
      <w:r w:rsidRPr="00B9279F">
        <w:rPr>
          <w:rFonts w:asciiTheme="minorHAnsi" w:hAnsiTheme="minorHAnsi" w:cstheme="minorHAnsi"/>
          <w:color w:val="000000"/>
          <w:sz w:val="24"/>
          <w:szCs w:val="24"/>
        </w:rPr>
        <w:t>services other than those relating to the audit of the</w:t>
      </w:r>
      <w:r w:rsidR="00D5304D">
        <w:rPr>
          <w:rFonts w:asciiTheme="minorHAnsi" w:hAnsiTheme="minorHAnsi" w:cstheme="minorHAnsi"/>
          <w:color w:val="000000"/>
          <w:sz w:val="24"/>
          <w:szCs w:val="24"/>
        </w:rPr>
        <w:t xml:space="preserve"> </w:t>
      </w:r>
      <w:r w:rsidRPr="00B9279F">
        <w:rPr>
          <w:rFonts w:asciiTheme="minorHAnsi" w:hAnsiTheme="minorHAnsi" w:cstheme="minorHAnsi"/>
          <w:color w:val="000000"/>
          <w:sz w:val="24"/>
          <w:szCs w:val="24"/>
        </w:rPr>
        <w:t xml:space="preserve">accounts and </w:t>
      </w:r>
      <w:r w:rsidR="00F83658">
        <w:rPr>
          <w:rFonts w:asciiTheme="minorHAnsi" w:hAnsiTheme="minorHAnsi" w:cstheme="minorHAnsi"/>
          <w:color w:val="000000"/>
          <w:sz w:val="24"/>
          <w:szCs w:val="24"/>
        </w:rPr>
        <w:t xml:space="preserve">there have not been any </w:t>
      </w:r>
      <w:r w:rsidRPr="00B9279F">
        <w:rPr>
          <w:rFonts w:asciiTheme="minorHAnsi" w:hAnsiTheme="minorHAnsi" w:cstheme="minorHAnsi"/>
          <w:color w:val="000000"/>
          <w:sz w:val="24"/>
          <w:szCs w:val="24"/>
        </w:rPr>
        <w:t xml:space="preserve">situations or circumstances </w:t>
      </w:r>
      <w:r w:rsidR="00F83658">
        <w:rPr>
          <w:rFonts w:asciiTheme="minorHAnsi" w:hAnsiTheme="minorHAnsi" w:cstheme="minorHAnsi"/>
          <w:color w:val="000000"/>
          <w:sz w:val="24"/>
          <w:szCs w:val="24"/>
        </w:rPr>
        <w:t xml:space="preserve">which, under the mentioned regulations, might </w:t>
      </w:r>
      <w:r w:rsidRPr="00B9279F">
        <w:rPr>
          <w:rFonts w:asciiTheme="minorHAnsi" w:hAnsiTheme="minorHAnsi" w:cstheme="minorHAnsi"/>
          <w:color w:val="000000"/>
          <w:sz w:val="24"/>
          <w:szCs w:val="24"/>
        </w:rPr>
        <w:t xml:space="preserve">have affected </w:t>
      </w:r>
      <w:r w:rsidR="00F83658">
        <w:rPr>
          <w:rFonts w:asciiTheme="minorHAnsi" w:hAnsiTheme="minorHAnsi" w:cstheme="minorHAnsi"/>
          <w:color w:val="000000"/>
          <w:sz w:val="24"/>
          <w:szCs w:val="24"/>
        </w:rPr>
        <w:t xml:space="preserve">the required </w:t>
      </w:r>
      <w:r w:rsidRPr="00B9279F">
        <w:rPr>
          <w:rFonts w:asciiTheme="minorHAnsi" w:hAnsiTheme="minorHAnsi" w:cstheme="minorHAnsi"/>
          <w:color w:val="000000"/>
          <w:sz w:val="24"/>
          <w:szCs w:val="24"/>
        </w:rPr>
        <w:t xml:space="preserve">independence such that </w:t>
      </w:r>
      <w:r w:rsidR="00F83658">
        <w:rPr>
          <w:rFonts w:asciiTheme="minorHAnsi" w:hAnsiTheme="minorHAnsi" w:cstheme="minorHAnsi"/>
          <w:color w:val="000000"/>
          <w:sz w:val="24"/>
          <w:szCs w:val="24"/>
        </w:rPr>
        <w:t>this</w:t>
      </w:r>
      <w:r w:rsidRPr="00B9279F">
        <w:rPr>
          <w:rFonts w:asciiTheme="minorHAnsi" w:hAnsiTheme="minorHAnsi" w:cstheme="minorHAnsi"/>
          <w:color w:val="000000"/>
          <w:sz w:val="24"/>
          <w:szCs w:val="24"/>
        </w:rPr>
        <w:t xml:space="preserve"> has been compromised.</w:t>
      </w:r>
    </w:p>
    <w:p w:rsidR="00F83658" w:rsidRPr="00B9279F" w:rsidRDefault="00F83658" w:rsidP="005D18CA">
      <w:pPr>
        <w:autoSpaceDE w:val="0"/>
        <w:autoSpaceDN w:val="0"/>
        <w:adjustRightInd w:val="0"/>
        <w:mirrorIndents/>
        <w:jc w:val="both"/>
        <w:rPr>
          <w:rFonts w:asciiTheme="minorHAnsi" w:hAnsiTheme="minorHAnsi" w:cstheme="minorHAnsi"/>
          <w:color w:val="000000"/>
          <w:sz w:val="24"/>
          <w:szCs w:val="24"/>
        </w:rPr>
      </w:pPr>
    </w:p>
    <w:p w:rsidR="002B5A3D" w:rsidRPr="00B9279F"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 We believe that the audit evidence we have obtained is sufficient and appropriate to provide a basis for our opinion.</w:t>
      </w:r>
    </w:p>
    <w:p w:rsidR="002B5A3D" w:rsidRPr="00B9279F" w:rsidRDefault="005D18CA" w:rsidP="002B5A3D">
      <w:pPr>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lastRenderedPageBreak/>
        <w:t xml:space="preserve">Key </w:t>
      </w:r>
      <w:r w:rsidR="00F83658">
        <w:rPr>
          <w:rFonts w:asciiTheme="minorHAnsi" w:hAnsiTheme="minorHAnsi" w:cstheme="minorHAnsi"/>
          <w:b/>
          <w:bCs/>
          <w:color w:val="000000"/>
          <w:sz w:val="24"/>
          <w:szCs w:val="24"/>
        </w:rPr>
        <w:t>A</w:t>
      </w:r>
      <w:r w:rsidRPr="00B9279F">
        <w:rPr>
          <w:rFonts w:asciiTheme="minorHAnsi" w:hAnsiTheme="minorHAnsi" w:cstheme="minorHAnsi"/>
          <w:b/>
          <w:bCs/>
          <w:color w:val="000000"/>
          <w:sz w:val="24"/>
          <w:szCs w:val="24"/>
        </w:rPr>
        <w:t xml:space="preserve">udit </w:t>
      </w:r>
      <w:r w:rsidR="00F83658">
        <w:rPr>
          <w:rFonts w:asciiTheme="minorHAnsi" w:hAnsiTheme="minorHAnsi" w:cstheme="minorHAnsi"/>
          <w:b/>
          <w:bCs/>
          <w:color w:val="000000"/>
          <w:sz w:val="24"/>
          <w:szCs w:val="24"/>
        </w:rPr>
        <w:t>M</w:t>
      </w:r>
      <w:r w:rsidRPr="00B9279F">
        <w:rPr>
          <w:rFonts w:asciiTheme="minorHAnsi" w:hAnsiTheme="minorHAnsi" w:cstheme="minorHAnsi"/>
          <w:b/>
          <w:bCs/>
          <w:color w:val="000000"/>
          <w:sz w:val="24"/>
          <w:szCs w:val="24"/>
        </w:rPr>
        <w:t>atters</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2B5A3D" w:rsidRPr="00B9279F" w:rsidRDefault="005D18CA" w:rsidP="002B5A3D">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Key audit matters are those matters that, in our professional judgment, were of most significance in our audit of the annual accounts of the current period. These matters were addressed in the context of our audit of the annual accounts as a whole, and in forming our opinion thereon, and we do not provide a separate opinion on these matters.</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2B5A3D" w:rsidRPr="00B9279F" w:rsidRDefault="002B5A3D" w:rsidP="0014030B">
      <w:pPr>
        <w:autoSpaceDE w:val="0"/>
        <w:autoSpaceDN w:val="0"/>
        <w:adjustRightInd w:val="0"/>
        <w:mirrorIndents/>
        <w:jc w:val="both"/>
        <w:rPr>
          <w:rFonts w:asciiTheme="minorHAnsi" w:hAnsiTheme="minorHAnsi" w:cstheme="minorHAnsi"/>
          <w:i/>
          <w:iCs/>
          <w:color w:val="FF0000"/>
          <w:sz w:val="24"/>
          <w:szCs w:val="24"/>
          <w:lang w:val="es-ES"/>
        </w:rPr>
      </w:pPr>
      <w:r w:rsidRPr="00B9279F">
        <w:rPr>
          <w:rFonts w:asciiTheme="minorHAnsi" w:hAnsiTheme="minorHAnsi" w:cstheme="minorHAnsi"/>
          <w:color w:val="FF0000"/>
          <w:sz w:val="24"/>
          <w:szCs w:val="24"/>
          <w:lang w:val="es-ES"/>
        </w:rPr>
        <w:t>[</w:t>
      </w:r>
      <w:r w:rsidRPr="00B9279F">
        <w:rPr>
          <w:rFonts w:asciiTheme="minorHAnsi" w:hAnsiTheme="minorHAnsi" w:cstheme="minorHAnsi"/>
          <w:i/>
          <w:iCs/>
          <w:color w:val="FF0000"/>
          <w:sz w:val="24"/>
          <w:szCs w:val="24"/>
          <w:lang w:val="es-ES"/>
        </w:rPr>
        <w:t>Descripción de cada cuestión clave de la auditoría de conformidad con la NIA-ES 701, incluyendo, al menos:</w:t>
      </w:r>
    </w:p>
    <w:p w:rsidR="002B5A3D" w:rsidRPr="00B9279F" w:rsidRDefault="002B5A3D" w:rsidP="0014030B">
      <w:pPr>
        <w:pStyle w:val="Prrafodelista"/>
        <w:numPr>
          <w:ilvl w:val="0"/>
          <w:numId w:val="4"/>
        </w:numPr>
        <w:autoSpaceDE w:val="0"/>
        <w:autoSpaceDN w:val="0"/>
        <w:adjustRightInd w:val="0"/>
        <w:ind w:left="454" w:hanging="454"/>
        <w:contextualSpacing w:val="0"/>
        <w:jc w:val="both"/>
        <w:rPr>
          <w:rFonts w:asciiTheme="minorHAnsi" w:hAnsiTheme="minorHAnsi" w:cstheme="minorHAnsi"/>
          <w:i/>
          <w:iCs/>
          <w:color w:val="FF0000"/>
          <w:sz w:val="24"/>
          <w:szCs w:val="24"/>
        </w:rPr>
      </w:pPr>
      <w:r w:rsidRPr="00B9279F">
        <w:rPr>
          <w:rFonts w:asciiTheme="minorHAnsi" w:hAnsiTheme="minorHAnsi" w:cstheme="minorHAnsi"/>
          <w:i/>
          <w:iCs/>
          <w:color w:val="FF0000"/>
          <w:sz w:val="24"/>
          <w:szCs w:val="24"/>
        </w:rPr>
        <w:t>los riesgos considerados más significativos de que existan incorrecciones materiales, incluidas las debidas a fraude,</w:t>
      </w:r>
    </w:p>
    <w:p w:rsidR="002B5A3D" w:rsidRPr="00B9279F" w:rsidRDefault="002B5A3D" w:rsidP="0014030B">
      <w:pPr>
        <w:pStyle w:val="Prrafodelista"/>
        <w:numPr>
          <w:ilvl w:val="0"/>
          <w:numId w:val="4"/>
        </w:numPr>
        <w:autoSpaceDE w:val="0"/>
        <w:autoSpaceDN w:val="0"/>
        <w:adjustRightInd w:val="0"/>
        <w:ind w:left="454" w:hanging="454"/>
        <w:contextualSpacing w:val="0"/>
        <w:jc w:val="both"/>
        <w:rPr>
          <w:rFonts w:asciiTheme="minorHAnsi" w:hAnsiTheme="minorHAnsi" w:cstheme="minorHAnsi"/>
          <w:i/>
          <w:iCs/>
          <w:color w:val="FF0000"/>
          <w:sz w:val="24"/>
          <w:szCs w:val="24"/>
        </w:rPr>
      </w:pPr>
      <w:r w:rsidRPr="00B9279F">
        <w:rPr>
          <w:rFonts w:asciiTheme="minorHAnsi" w:hAnsiTheme="minorHAnsi" w:cstheme="minorHAnsi"/>
          <w:i/>
          <w:iCs/>
          <w:color w:val="FF0000"/>
          <w:sz w:val="24"/>
          <w:szCs w:val="24"/>
        </w:rPr>
        <w:t>un resumen de la respuesta del auditor a dichos riesgos, y</w:t>
      </w:r>
    </w:p>
    <w:p w:rsidR="002B5A3D" w:rsidRPr="00B9279F" w:rsidRDefault="002B5A3D" w:rsidP="0014030B">
      <w:pPr>
        <w:pStyle w:val="Prrafodelista"/>
        <w:numPr>
          <w:ilvl w:val="0"/>
          <w:numId w:val="4"/>
        </w:numPr>
        <w:autoSpaceDE w:val="0"/>
        <w:autoSpaceDN w:val="0"/>
        <w:adjustRightInd w:val="0"/>
        <w:ind w:left="454" w:hanging="454"/>
        <w:contextualSpacing w:val="0"/>
        <w:jc w:val="both"/>
        <w:rPr>
          <w:rFonts w:asciiTheme="minorHAnsi" w:hAnsiTheme="minorHAnsi" w:cstheme="minorHAnsi"/>
          <w:i/>
          <w:iCs/>
          <w:color w:val="FF0000"/>
          <w:sz w:val="24"/>
          <w:szCs w:val="24"/>
        </w:rPr>
      </w:pPr>
      <w:r w:rsidRPr="00B9279F">
        <w:rPr>
          <w:rFonts w:asciiTheme="minorHAnsi" w:hAnsiTheme="minorHAnsi" w:cstheme="minorHAnsi"/>
          <w:i/>
          <w:iCs/>
          <w:color w:val="FF0000"/>
          <w:sz w:val="24"/>
          <w:szCs w:val="24"/>
        </w:rPr>
        <w:t>en su caso, las observaciones esenciales derivadas de dichos riesgos.</w:t>
      </w:r>
    </w:p>
    <w:p w:rsidR="002B5A3D" w:rsidRPr="00B9279F" w:rsidRDefault="002B5A3D" w:rsidP="0014030B">
      <w:pPr>
        <w:autoSpaceDE w:val="0"/>
        <w:autoSpaceDN w:val="0"/>
        <w:adjustRightInd w:val="0"/>
        <w:mirrorIndents/>
        <w:jc w:val="both"/>
        <w:rPr>
          <w:rFonts w:asciiTheme="minorHAnsi" w:hAnsiTheme="minorHAnsi" w:cstheme="minorHAnsi"/>
          <w:i/>
          <w:iCs/>
          <w:color w:val="000000"/>
          <w:sz w:val="24"/>
          <w:szCs w:val="24"/>
          <w:lang w:val="es-ES"/>
        </w:rPr>
      </w:pPr>
      <w:r w:rsidRPr="00B9279F">
        <w:rPr>
          <w:rFonts w:asciiTheme="minorHAnsi" w:hAnsiTheme="minorHAnsi" w:cstheme="minorHAnsi"/>
          <w:i/>
          <w:iCs/>
          <w:color w:val="FF0000"/>
          <w:sz w:val="24"/>
          <w:szCs w:val="24"/>
          <w:lang w:val="es-ES"/>
        </w:rPr>
        <w:t>Y, cuando sea pertinente, se incluirá una referencia clara a las informaciones importantes recogidas en las cuentas anu</w:t>
      </w:r>
      <w:r w:rsidRPr="005B5BF3">
        <w:rPr>
          <w:rFonts w:asciiTheme="minorHAnsi" w:hAnsiTheme="minorHAnsi" w:cstheme="minorHAnsi"/>
          <w:i/>
          <w:iCs/>
          <w:color w:val="FF0000"/>
          <w:sz w:val="24"/>
          <w:szCs w:val="24"/>
          <w:lang w:val="es-ES"/>
        </w:rPr>
        <w:t>ales</w:t>
      </w:r>
      <w:r w:rsidRPr="005B5BF3">
        <w:rPr>
          <w:rFonts w:asciiTheme="minorHAnsi" w:hAnsiTheme="minorHAnsi" w:cstheme="minorHAnsi"/>
          <w:iCs/>
          <w:color w:val="FF0000"/>
          <w:sz w:val="24"/>
          <w:szCs w:val="24"/>
          <w:lang w:val="es-ES"/>
        </w:rPr>
        <w:t>]</w:t>
      </w:r>
      <w:r w:rsidRPr="005B5BF3">
        <w:rPr>
          <w:rFonts w:asciiTheme="minorHAnsi" w:hAnsiTheme="minorHAnsi" w:cstheme="minorHAnsi"/>
          <w:i/>
          <w:iCs/>
          <w:color w:val="FF0000"/>
          <w:sz w:val="24"/>
          <w:szCs w:val="24"/>
          <w:lang w:val="es-ES"/>
        </w:rPr>
        <w:t>.</w:t>
      </w:r>
    </w:p>
    <w:p w:rsidR="002B5A3D" w:rsidRPr="00B9279F" w:rsidRDefault="002B5A3D" w:rsidP="002B5A3D">
      <w:pPr>
        <w:autoSpaceDE w:val="0"/>
        <w:autoSpaceDN w:val="0"/>
        <w:adjustRightInd w:val="0"/>
        <w:mirrorIndents/>
        <w:jc w:val="both"/>
        <w:rPr>
          <w:rFonts w:asciiTheme="minorHAnsi" w:hAnsiTheme="minorHAnsi" w:cstheme="minorHAnsi"/>
          <w:bCs/>
          <w:color w:val="000000"/>
          <w:sz w:val="24"/>
          <w:szCs w:val="24"/>
          <w:lang w:val="es-ES"/>
        </w:rPr>
      </w:pPr>
    </w:p>
    <w:p w:rsidR="002B5A3D" w:rsidRPr="00B9279F" w:rsidRDefault="005D18CA" w:rsidP="002B5A3D">
      <w:pPr>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t xml:space="preserve">Other information: Management </w:t>
      </w:r>
      <w:r w:rsidR="00970D9C">
        <w:rPr>
          <w:rFonts w:asciiTheme="minorHAnsi" w:hAnsiTheme="minorHAnsi" w:cstheme="minorHAnsi"/>
          <w:b/>
          <w:bCs/>
          <w:color w:val="000000"/>
          <w:sz w:val="24"/>
          <w:szCs w:val="24"/>
        </w:rPr>
        <w:t>R</w:t>
      </w:r>
      <w:r w:rsidRPr="00B9279F">
        <w:rPr>
          <w:rFonts w:asciiTheme="minorHAnsi" w:hAnsiTheme="minorHAnsi" w:cstheme="minorHAnsi"/>
          <w:b/>
          <w:bCs/>
          <w:color w:val="000000"/>
          <w:sz w:val="24"/>
          <w:szCs w:val="24"/>
        </w:rPr>
        <w:t>eport</w:t>
      </w:r>
    </w:p>
    <w:p w:rsidR="002B5A3D" w:rsidRPr="00B9279F" w:rsidRDefault="002B5A3D" w:rsidP="002B5A3D">
      <w:pPr>
        <w:pStyle w:val="Default"/>
        <w:mirrorIndents/>
        <w:jc w:val="both"/>
        <w:rPr>
          <w:rFonts w:asciiTheme="minorHAnsi" w:hAnsiTheme="minorHAnsi" w:cstheme="minorHAnsi"/>
          <w:lang w:val="en-US"/>
        </w:rPr>
      </w:pPr>
    </w:p>
    <w:p w:rsidR="005D18CA" w:rsidRPr="00B9279F"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Other information comprises only the management report for the 20</w:t>
      </w:r>
      <w:r w:rsidR="00970D9C">
        <w:rPr>
          <w:rFonts w:asciiTheme="minorHAnsi" w:hAnsiTheme="minorHAnsi" w:cstheme="minorHAnsi"/>
          <w:color w:val="000000"/>
          <w:sz w:val="24"/>
          <w:szCs w:val="24"/>
        </w:rPr>
        <w:t>XX</w:t>
      </w:r>
      <w:r w:rsidRPr="00B9279F">
        <w:rPr>
          <w:rFonts w:asciiTheme="minorHAnsi" w:hAnsiTheme="minorHAnsi" w:cstheme="minorHAnsi"/>
          <w:color w:val="000000"/>
          <w:sz w:val="24"/>
          <w:szCs w:val="24"/>
        </w:rPr>
        <w:t xml:space="preserve"> financial year, the </w:t>
      </w:r>
      <w:r w:rsidR="00970D9C">
        <w:rPr>
          <w:rFonts w:asciiTheme="minorHAnsi" w:hAnsiTheme="minorHAnsi" w:cstheme="minorHAnsi"/>
          <w:color w:val="000000"/>
          <w:sz w:val="24"/>
          <w:szCs w:val="24"/>
        </w:rPr>
        <w:t>preparation</w:t>
      </w:r>
      <w:r w:rsidRPr="00B9279F">
        <w:rPr>
          <w:rFonts w:asciiTheme="minorHAnsi" w:hAnsiTheme="minorHAnsi" w:cstheme="minorHAnsi"/>
          <w:color w:val="000000"/>
          <w:sz w:val="24"/>
          <w:szCs w:val="24"/>
        </w:rPr>
        <w:t xml:space="preserve"> of which is the responsibility of the Company´s </w:t>
      </w:r>
      <w:r w:rsidR="00970D9C">
        <w:rPr>
          <w:rFonts w:asciiTheme="minorHAnsi" w:hAnsiTheme="minorHAnsi" w:cstheme="minorHAnsi"/>
          <w:color w:val="000000"/>
          <w:sz w:val="24"/>
          <w:szCs w:val="24"/>
        </w:rPr>
        <w:t>D</w:t>
      </w:r>
      <w:r w:rsidRPr="00B9279F">
        <w:rPr>
          <w:rFonts w:asciiTheme="minorHAnsi" w:hAnsiTheme="minorHAnsi" w:cstheme="minorHAnsi"/>
          <w:color w:val="000000"/>
          <w:sz w:val="24"/>
          <w:szCs w:val="24"/>
        </w:rPr>
        <w:t xml:space="preserve">irectors and </w:t>
      </w:r>
      <w:r w:rsidR="00970D9C">
        <w:rPr>
          <w:rFonts w:asciiTheme="minorHAnsi" w:hAnsiTheme="minorHAnsi" w:cstheme="minorHAnsi"/>
          <w:color w:val="000000"/>
          <w:sz w:val="24"/>
          <w:szCs w:val="24"/>
        </w:rPr>
        <w:t xml:space="preserve">which </w:t>
      </w:r>
      <w:r w:rsidRPr="00B9279F">
        <w:rPr>
          <w:rFonts w:asciiTheme="minorHAnsi" w:hAnsiTheme="minorHAnsi" w:cstheme="minorHAnsi"/>
          <w:color w:val="000000"/>
          <w:sz w:val="24"/>
          <w:szCs w:val="24"/>
        </w:rPr>
        <w:t>does not form an integral part of the annual accounts.</w:t>
      </w:r>
    </w:p>
    <w:p w:rsidR="005D18CA" w:rsidRPr="00B9279F" w:rsidRDefault="005D18CA" w:rsidP="005D18CA">
      <w:pPr>
        <w:autoSpaceDE w:val="0"/>
        <w:autoSpaceDN w:val="0"/>
        <w:adjustRightInd w:val="0"/>
        <w:mirrorIndents/>
        <w:jc w:val="both"/>
        <w:rPr>
          <w:rFonts w:asciiTheme="minorHAnsi" w:hAnsiTheme="minorHAnsi" w:cstheme="minorHAnsi"/>
          <w:color w:val="000000"/>
          <w:sz w:val="24"/>
          <w:szCs w:val="24"/>
        </w:rPr>
      </w:pPr>
    </w:p>
    <w:p w:rsidR="005E4E27" w:rsidRPr="00393ADD" w:rsidRDefault="005D18CA" w:rsidP="005D18CA">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Our audit opinion on the </w:t>
      </w:r>
      <w:r w:rsidRPr="00393ADD">
        <w:rPr>
          <w:rFonts w:asciiTheme="minorHAnsi" w:hAnsiTheme="minorHAnsi" w:cstheme="minorHAnsi"/>
          <w:color w:val="000000"/>
          <w:sz w:val="24"/>
          <w:szCs w:val="24"/>
        </w:rPr>
        <w:t xml:space="preserve">annual accounts does not cover the management report. Our responsibility regarding </w:t>
      </w:r>
      <w:r w:rsidR="005E4E27" w:rsidRPr="00393ADD">
        <w:rPr>
          <w:rFonts w:asciiTheme="minorHAnsi" w:hAnsiTheme="minorHAnsi" w:cstheme="minorHAnsi"/>
          <w:color w:val="000000"/>
          <w:sz w:val="24"/>
          <w:szCs w:val="24"/>
        </w:rPr>
        <w:t xml:space="preserve">the information contained in </w:t>
      </w:r>
      <w:r w:rsidRPr="00393ADD">
        <w:rPr>
          <w:rFonts w:asciiTheme="minorHAnsi" w:hAnsiTheme="minorHAnsi" w:cstheme="minorHAnsi"/>
          <w:color w:val="000000"/>
          <w:sz w:val="24"/>
          <w:szCs w:val="24"/>
        </w:rPr>
        <w:t>the management report</w:t>
      </w:r>
      <w:r w:rsidR="005E4E27" w:rsidRPr="00393ADD">
        <w:rPr>
          <w:rFonts w:asciiTheme="minorHAnsi" w:hAnsiTheme="minorHAnsi" w:cstheme="minorHAnsi"/>
          <w:color w:val="000000"/>
          <w:sz w:val="24"/>
          <w:szCs w:val="24"/>
        </w:rPr>
        <w:t xml:space="preserve"> is defined in the audit regulations in force, which establish two different levels thereof:</w:t>
      </w:r>
    </w:p>
    <w:p w:rsidR="005E4E27" w:rsidRPr="00393ADD" w:rsidRDefault="005E4E27" w:rsidP="005D18CA">
      <w:pPr>
        <w:autoSpaceDE w:val="0"/>
        <w:autoSpaceDN w:val="0"/>
        <w:adjustRightInd w:val="0"/>
        <w:mirrorIndents/>
        <w:jc w:val="both"/>
        <w:rPr>
          <w:rFonts w:asciiTheme="minorHAnsi" w:hAnsiTheme="minorHAnsi" w:cstheme="minorHAnsi"/>
          <w:color w:val="000000"/>
          <w:sz w:val="24"/>
          <w:szCs w:val="24"/>
        </w:rPr>
      </w:pPr>
    </w:p>
    <w:p w:rsidR="002B5A3D" w:rsidRDefault="00544A94" w:rsidP="00393ADD">
      <w:pPr>
        <w:pStyle w:val="Prrafodelista"/>
        <w:numPr>
          <w:ilvl w:val="0"/>
          <w:numId w:val="5"/>
        </w:numPr>
        <w:autoSpaceDE w:val="0"/>
        <w:autoSpaceDN w:val="0"/>
        <w:adjustRightInd w:val="0"/>
        <w:mirrorIndents/>
        <w:jc w:val="both"/>
        <w:rPr>
          <w:rFonts w:asciiTheme="minorHAnsi" w:hAnsiTheme="minorHAnsi" w:cstheme="minorHAnsi"/>
          <w:sz w:val="24"/>
          <w:szCs w:val="24"/>
        </w:rPr>
      </w:pPr>
      <w:r w:rsidRPr="00393ADD">
        <w:rPr>
          <w:rFonts w:asciiTheme="minorHAnsi" w:hAnsiTheme="minorHAnsi" w:cstheme="minorHAnsi"/>
          <w:sz w:val="24"/>
          <w:szCs w:val="24"/>
        </w:rPr>
        <w:t xml:space="preserve">A specific level applicable to the non-financial information statement and to certain information included in the Annual Corporate Governance Report, as defined in article 35.2. b) of Audit Law 22/2015, </w:t>
      </w:r>
      <w:bookmarkStart w:id="1" w:name="_Hlk8746833"/>
      <w:r w:rsidRPr="00393ADD">
        <w:rPr>
          <w:rFonts w:asciiTheme="minorHAnsi" w:hAnsiTheme="minorHAnsi" w:cstheme="minorHAnsi"/>
          <w:sz w:val="24"/>
          <w:szCs w:val="24"/>
        </w:rPr>
        <w:t xml:space="preserve">which consists solely of verifying that this information has been provided in the </w:t>
      </w:r>
      <w:r w:rsidR="006E79F4">
        <w:rPr>
          <w:rFonts w:asciiTheme="minorHAnsi" w:hAnsiTheme="minorHAnsi" w:cstheme="minorHAnsi"/>
          <w:sz w:val="24"/>
          <w:szCs w:val="24"/>
        </w:rPr>
        <w:t>management report</w:t>
      </w:r>
      <w:r w:rsidRPr="00393ADD">
        <w:rPr>
          <w:rFonts w:asciiTheme="minorHAnsi" w:hAnsiTheme="minorHAnsi" w:cstheme="minorHAnsi"/>
          <w:sz w:val="24"/>
          <w:szCs w:val="24"/>
        </w:rPr>
        <w:t xml:space="preserve">, or where applicable, that the </w:t>
      </w:r>
      <w:r w:rsidR="0057043C">
        <w:rPr>
          <w:rFonts w:asciiTheme="minorHAnsi" w:hAnsiTheme="minorHAnsi" w:cstheme="minorHAnsi"/>
          <w:sz w:val="24"/>
          <w:szCs w:val="24"/>
        </w:rPr>
        <w:t>management report</w:t>
      </w:r>
      <w:r w:rsidRPr="00393ADD">
        <w:rPr>
          <w:rFonts w:asciiTheme="minorHAnsi" w:hAnsiTheme="minorHAnsi" w:cstheme="minorHAnsi"/>
          <w:sz w:val="24"/>
          <w:szCs w:val="24"/>
        </w:rPr>
        <w:t xml:space="preserve"> makes reference to the separate report on non-financial information, as provided for in legislation, and if not, to report on this matter</w:t>
      </w:r>
      <w:r w:rsidR="00393ADD" w:rsidRPr="00393ADD">
        <w:rPr>
          <w:rFonts w:asciiTheme="minorHAnsi" w:hAnsiTheme="minorHAnsi" w:cstheme="minorHAnsi"/>
          <w:sz w:val="24"/>
          <w:szCs w:val="24"/>
        </w:rPr>
        <w:t>.</w:t>
      </w:r>
    </w:p>
    <w:p w:rsidR="00393ADD" w:rsidRPr="00393ADD" w:rsidRDefault="00393ADD" w:rsidP="00393ADD">
      <w:pPr>
        <w:pStyle w:val="Prrafodelista"/>
        <w:autoSpaceDE w:val="0"/>
        <w:autoSpaceDN w:val="0"/>
        <w:adjustRightInd w:val="0"/>
        <w:mirrorIndents/>
        <w:jc w:val="both"/>
        <w:rPr>
          <w:rFonts w:asciiTheme="minorHAnsi" w:hAnsiTheme="minorHAnsi" w:cstheme="minorHAnsi"/>
          <w:sz w:val="24"/>
          <w:szCs w:val="24"/>
        </w:rPr>
      </w:pPr>
    </w:p>
    <w:p w:rsidR="00393ADD" w:rsidRPr="00393ADD" w:rsidRDefault="00393ADD" w:rsidP="00393ADD">
      <w:pPr>
        <w:pStyle w:val="Prrafodelista"/>
        <w:numPr>
          <w:ilvl w:val="0"/>
          <w:numId w:val="5"/>
        </w:numPr>
        <w:autoSpaceDE w:val="0"/>
        <w:autoSpaceDN w:val="0"/>
        <w:adjustRightInd w:val="0"/>
        <w:mirrorIndents/>
        <w:jc w:val="both"/>
        <w:rPr>
          <w:rFonts w:asciiTheme="minorHAnsi" w:hAnsiTheme="minorHAnsi" w:cstheme="minorHAnsi"/>
          <w:bCs/>
          <w:color w:val="000000"/>
          <w:sz w:val="24"/>
          <w:szCs w:val="24"/>
        </w:rPr>
      </w:pPr>
      <w:r w:rsidRPr="00393ADD">
        <w:rPr>
          <w:rFonts w:asciiTheme="minorHAnsi" w:hAnsiTheme="minorHAnsi" w:cstheme="minorHAnsi"/>
          <w:sz w:val="24"/>
          <w:szCs w:val="24"/>
        </w:rPr>
        <w:t xml:space="preserve">A general level applicable to the rest of the information included in the </w:t>
      </w:r>
      <w:r>
        <w:rPr>
          <w:rFonts w:asciiTheme="minorHAnsi" w:hAnsiTheme="minorHAnsi" w:cstheme="minorHAnsi"/>
          <w:sz w:val="24"/>
          <w:szCs w:val="24"/>
        </w:rPr>
        <w:t>management</w:t>
      </w:r>
      <w:r w:rsidRPr="00393ADD">
        <w:rPr>
          <w:rFonts w:asciiTheme="minorHAnsi" w:hAnsiTheme="minorHAnsi" w:cstheme="minorHAnsi"/>
          <w:sz w:val="24"/>
          <w:szCs w:val="24"/>
        </w:rPr>
        <w:t xml:space="preserve"> report, which consists of assessing and reporting on the consistency of this information with the annual accounts, based on knowledge of the </w:t>
      </w:r>
      <w:r w:rsidR="007A5E56">
        <w:rPr>
          <w:rFonts w:asciiTheme="minorHAnsi" w:hAnsiTheme="minorHAnsi" w:cstheme="minorHAnsi"/>
          <w:sz w:val="24"/>
          <w:szCs w:val="24"/>
        </w:rPr>
        <w:t>Company</w:t>
      </w:r>
      <w:r w:rsidRPr="00393ADD">
        <w:rPr>
          <w:rFonts w:asciiTheme="minorHAnsi" w:hAnsiTheme="minorHAnsi" w:cstheme="minorHAnsi"/>
          <w:sz w:val="24"/>
          <w:szCs w:val="24"/>
        </w:rPr>
        <w:t xml:space="preserve"> obtained during the audit of the aforementioned accounts and without including any information other than that obtained as evidence during the audit. Also, assessing and reporting on whether the content and presentation of this part of the </w:t>
      </w:r>
      <w:r>
        <w:rPr>
          <w:rFonts w:asciiTheme="minorHAnsi" w:hAnsiTheme="minorHAnsi" w:cstheme="minorHAnsi"/>
          <w:sz w:val="24"/>
          <w:szCs w:val="24"/>
        </w:rPr>
        <w:t>management</w:t>
      </w:r>
      <w:r w:rsidRPr="00393ADD">
        <w:rPr>
          <w:rFonts w:asciiTheme="minorHAnsi" w:hAnsiTheme="minorHAnsi" w:cstheme="minorHAnsi"/>
          <w:sz w:val="24"/>
          <w:szCs w:val="24"/>
        </w:rPr>
        <w:t xml:space="preserve"> report are in accordance with applicable legislation. If, based on the work we have performed, we conclude that there are material misstatements, we are required to report them. </w:t>
      </w:r>
    </w:p>
    <w:p w:rsidR="00393ADD" w:rsidRPr="00393ADD" w:rsidRDefault="00393ADD" w:rsidP="00393ADD">
      <w:pPr>
        <w:pStyle w:val="Prrafodelista"/>
        <w:rPr>
          <w:rFonts w:asciiTheme="minorHAnsi" w:hAnsiTheme="minorHAnsi" w:cstheme="minorHAnsi"/>
          <w:sz w:val="24"/>
          <w:szCs w:val="24"/>
        </w:rPr>
      </w:pPr>
    </w:p>
    <w:p w:rsidR="00393ADD" w:rsidRPr="00393ADD" w:rsidRDefault="00393ADD" w:rsidP="00393ADD">
      <w:pPr>
        <w:autoSpaceDE w:val="0"/>
        <w:autoSpaceDN w:val="0"/>
        <w:adjustRightInd w:val="0"/>
        <w:mirrorIndents/>
        <w:jc w:val="both"/>
        <w:rPr>
          <w:rFonts w:asciiTheme="minorHAnsi" w:hAnsiTheme="minorHAnsi" w:cstheme="minorHAnsi"/>
          <w:bCs/>
          <w:color w:val="000000"/>
          <w:sz w:val="24"/>
          <w:szCs w:val="24"/>
        </w:rPr>
      </w:pPr>
      <w:r w:rsidRPr="00393ADD">
        <w:rPr>
          <w:rFonts w:asciiTheme="minorHAnsi" w:hAnsiTheme="minorHAnsi" w:cstheme="minorHAnsi"/>
          <w:sz w:val="24"/>
          <w:szCs w:val="24"/>
        </w:rPr>
        <w:lastRenderedPageBreak/>
        <w:t xml:space="preserve">Based on the work carried out, as described above, we have verified that the management report includes a reference stating that the information mentioned in section a) above </w:t>
      </w:r>
      <w:r w:rsidR="00A21780">
        <w:rPr>
          <w:rFonts w:asciiTheme="minorHAnsi" w:hAnsiTheme="minorHAnsi" w:cstheme="minorHAnsi"/>
          <w:sz w:val="24"/>
          <w:szCs w:val="24"/>
        </w:rPr>
        <w:t xml:space="preserve">has been provided in the management report and that </w:t>
      </w:r>
      <w:r w:rsidRPr="00393ADD">
        <w:rPr>
          <w:rFonts w:asciiTheme="minorHAnsi" w:hAnsiTheme="minorHAnsi" w:cstheme="minorHAnsi"/>
          <w:sz w:val="24"/>
          <w:szCs w:val="24"/>
        </w:rPr>
        <w:t xml:space="preserve">the rest of the information contained in the </w:t>
      </w:r>
      <w:r w:rsidR="00A21780">
        <w:rPr>
          <w:rFonts w:asciiTheme="minorHAnsi" w:hAnsiTheme="minorHAnsi" w:cstheme="minorHAnsi"/>
          <w:sz w:val="24"/>
          <w:szCs w:val="24"/>
        </w:rPr>
        <w:t>management</w:t>
      </w:r>
      <w:r w:rsidRPr="00393ADD">
        <w:rPr>
          <w:rFonts w:asciiTheme="minorHAnsi" w:hAnsiTheme="minorHAnsi" w:cstheme="minorHAnsi"/>
          <w:sz w:val="24"/>
          <w:szCs w:val="24"/>
        </w:rPr>
        <w:t xml:space="preserve"> report is consistent with that disclosed in the annual accounts for 20</w:t>
      </w:r>
      <w:r w:rsidR="00A21780">
        <w:rPr>
          <w:rFonts w:asciiTheme="minorHAnsi" w:hAnsiTheme="minorHAnsi" w:cstheme="minorHAnsi"/>
          <w:sz w:val="24"/>
          <w:szCs w:val="24"/>
        </w:rPr>
        <w:t>XX</w:t>
      </w:r>
      <w:r w:rsidRPr="00393ADD">
        <w:rPr>
          <w:rFonts w:asciiTheme="minorHAnsi" w:hAnsiTheme="minorHAnsi" w:cstheme="minorHAnsi"/>
          <w:sz w:val="24"/>
          <w:szCs w:val="24"/>
        </w:rPr>
        <w:t xml:space="preserve"> and the content and presentation of the report are in accordance with applicable legislation.</w:t>
      </w:r>
    </w:p>
    <w:p w:rsidR="00B9279F" w:rsidRDefault="00B9279F">
      <w:pPr>
        <w:spacing w:after="160" w:line="259" w:lineRule="auto"/>
        <w:rPr>
          <w:rFonts w:asciiTheme="minorHAnsi" w:hAnsiTheme="minorHAnsi" w:cstheme="minorHAnsi"/>
          <w:bCs/>
          <w:color w:val="000000"/>
          <w:sz w:val="24"/>
          <w:szCs w:val="24"/>
        </w:rPr>
      </w:pPr>
    </w:p>
    <w:bookmarkEnd w:id="1"/>
    <w:p w:rsidR="002B5A3D" w:rsidRPr="00B9279F" w:rsidRDefault="005D18CA" w:rsidP="005D18CA">
      <w:pPr>
        <w:rPr>
          <w:rFonts w:asciiTheme="minorHAnsi" w:hAnsiTheme="minorHAnsi" w:cstheme="minorHAnsi"/>
          <w:b/>
          <w:sz w:val="24"/>
          <w:szCs w:val="24"/>
        </w:rPr>
      </w:pPr>
      <w:r w:rsidRPr="00B9279F">
        <w:rPr>
          <w:rFonts w:asciiTheme="minorHAnsi" w:hAnsiTheme="minorHAnsi" w:cstheme="minorHAnsi"/>
          <w:b/>
          <w:sz w:val="24"/>
          <w:szCs w:val="24"/>
        </w:rPr>
        <w:t>Responsibilit</w:t>
      </w:r>
      <w:r w:rsidR="00A21780">
        <w:rPr>
          <w:rFonts w:asciiTheme="minorHAnsi" w:hAnsiTheme="minorHAnsi" w:cstheme="minorHAnsi"/>
          <w:b/>
          <w:sz w:val="24"/>
          <w:szCs w:val="24"/>
        </w:rPr>
        <w:t>ies of the Directors</w:t>
      </w:r>
      <w:r w:rsidRPr="00B9279F">
        <w:rPr>
          <w:rFonts w:asciiTheme="minorHAnsi" w:hAnsiTheme="minorHAnsi" w:cstheme="minorHAnsi"/>
          <w:b/>
          <w:sz w:val="24"/>
          <w:szCs w:val="24"/>
        </w:rPr>
        <w:t xml:space="preserve"> and</w:t>
      </w:r>
      <w:r w:rsidR="00A21780">
        <w:rPr>
          <w:rFonts w:asciiTheme="minorHAnsi" w:hAnsiTheme="minorHAnsi" w:cstheme="minorHAnsi"/>
          <w:b/>
          <w:sz w:val="24"/>
          <w:szCs w:val="24"/>
        </w:rPr>
        <w:t xml:space="preserve"> of </w:t>
      </w:r>
      <w:r w:rsidRPr="00B9279F">
        <w:rPr>
          <w:rFonts w:asciiTheme="minorHAnsi" w:hAnsiTheme="minorHAnsi" w:cstheme="minorHAnsi"/>
          <w:b/>
          <w:sz w:val="24"/>
          <w:szCs w:val="24"/>
        </w:rPr>
        <w:t xml:space="preserve">the </w:t>
      </w:r>
      <w:r w:rsidR="00A21780">
        <w:rPr>
          <w:rFonts w:asciiTheme="minorHAnsi" w:hAnsiTheme="minorHAnsi" w:cstheme="minorHAnsi"/>
          <w:b/>
          <w:sz w:val="24"/>
          <w:szCs w:val="24"/>
        </w:rPr>
        <w:t>A</w:t>
      </w:r>
      <w:r w:rsidRPr="00B9279F">
        <w:rPr>
          <w:rFonts w:asciiTheme="minorHAnsi" w:hAnsiTheme="minorHAnsi" w:cstheme="minorHAnsi"/>
          <w:b/>
          <w:sz w:val="24"/>
          <w:szCs w:val="24"/>
        </w:rPr>
        <w:t xml:space="preserve">udit </w:t>
      </w:r>
      <w:r w:rsidR="00A21780">
        <w:rPr>
          <w:rFonts w:asciiTheme="minorHAnsi" w:hAnsiTheme="minorHAnsi" w:cstheme="minorHAnsi"/>
          <w:b/>
          <w:sz w:val="24"/>
          <w:szCs w:val="24"/>
        </w:rPr>
        <w:t>C</w:t>
      </w:r>
      <w:r w:rsidRPr="00B9279F">
        <w:rPr>
          <w:rFonts w:asciiTheme="minorHAnsi" w:hAnsiTheme="minorHAnsi" w:cstheme="minorHAnsi"/>
          <w:b/>
          <w:sz w:val="24"/>
          <w:szCs w:val="24"/>
        </w:rPr>
        <w:t>ommittee for the</w:t>
      </w:r>
      <w:r w:rsidR="00A21780">
        <w:rPr>
          <w:rFonts w:asciiTheme="minorHAnsi" w:hAnsiTheme="minorHAnsi" w:cstheme="minorHAnsi"/>
          <w:b/>
          <w:sz w:val="24"/>
          <w:szCs w:val="24"/>
        </w:rPr>
        <w:t xml:space="preserve"> A</w:t>
      </w:r>
      <w:r w:rsidRPr="00B9279F">
        <w:rPr>
          <w:rFonts w:asciiTheme="minorHAnsi" w:hAnsiTheme="minorHAnsi" w:cstheme="minorHAnsi"/>
          <w:b/>
          <w:sz w:val="24"/>
          <w:szCs w:val="24"/>
        </w:rPr>
        <w:t xml:space="preserve">nnual </w:t>
      </w:r>
      <w:r w:rsidR="00A21780">
        <w:rPr>
          <w:rFonts w:asciiTheme="minorHAnsi" w:hAnsiTheme="minorHAnsi" w:cstheme="minorHAnsi"/>
          <w:b/>
          <w:sz w:val="24"/>
          <w:szCs w:val="24"/>
        </w:rPr>
        <w:t>A</w:t>
      </w:r>
      <w:r w:rsidRPr="00B9279F">
        <w:rPr>
          <w:rFonts w:asciiTheme="minorHAnsi" w:hAnsiTheme="minorHAnsi" w:cstheme="minorHAnsi"/>
          <w:b/>
          <w:sz w:val="24"/>
          <w:szCs w:val="24"/>
        </w:rPr>
        <w:t>ccounts</w:t>
      </w:r>
    </w:p>
    <w:p w:rsidR="002B5A3D" w:rsidRPr="00A21780" w:rsidRDefault="002B5A3D" w:rsidP="002B5A3D">
      <w:pPr>
        <w:tabs>
          <w:tab w:val="left" w:pos="31327"/>
        </w:tabs>
        <w:autoSpaceDE w:val="0"/>
        <w:autoSpaceDN w:val="0"/>
        <w:adjustRightInd w:val="0"/>
        <w:mirrorIndents/>
        <w:jc w:val="both"/>
        <w:rPr>
          <w:rFonts w:asciiTheme="minorHAnsi" w:hAnsiTheme="minorHAnsi" w:cstheme="minorHAnsi"/>
          <w:color w:val="000000"/>
          <w:sz w:val="24"/>
          <w:szCs w:val="24"/>
        </w:rPr>
      </w:pPr>
    </w:p>
    <w:p w:rsidR="003B4511" w:rsidRDefault="00A21780" w:rsidP="002B5A3D">
      <w:pPr>
        <w:tabs>
          <w:tab w:val="left" w:pos="31327"/>
        </w:tabs>
        <w:autoSpaceDE w:val="0"/>
        <w:autoSpaceDN w:val="0"/>
        <w:adjustRightInd w:val="0"/>
        <w:mirrorIndents/>
        <w:jc w:val="both"/>
        <w:rPr>
          <w:rFonts w:asciiTheme="minorHAnsi" w:hAnsiTheme="minorHAnsi" w:cstheme="minorHAnsi"/>
          <w:sz w:val="24"/>
          <w:szCs w:val="24"/>
        </w:rPr>
      </w:pPr>
      <w:r w:rsidRPr="00A21780">
        <w:rPr>
          <w:rFonts w:asciiTheme="minorHAnsi" w:hAnsiTheme="minorHAnsi" w:cstheme="minorHAnsi"/>
          <w:sz w:val="24"/>
          <w:szCs w:val="24"/>
        </w:rPr>
        <w:t xml:space="preserve">The </w:t>
      </w:r>
      <w:r w:rsidR="003B4511">
        <w:rPr>
          <w:rFonts w:asciiTheme="minorHAnsi" w:hAnsiTheme="minorHAnsi" w:cstheme="minorHAnsi"/>
          <w:sz w:val="24"/>
          <w:szCs w:val="24"/>
        </w:rPr>
        <w:t xml:space="preserve">Company´s </w:t>
      </w:r>
      <w:r w:rsidRPr="00A21780">
        <w:rPr>
          <w:rFonts w:asciiTheme="minorHAnsi" w:hAnsiTheme="minorHAnsi" w:cstheme="minorHAnsi"/>
          <w:sz w:val="24"/>
          <w:szCs w:val="24"/>
        </w:rPr>
        <w:t xml:space="preserve">Directors are responsible for the preparation of the accompanying annual accounts in such a way that they give a true and fair view of the equity, financial position and </w:t>
      </w:r>
      <w:r w:rsidR="00E84874">
        <w:rPr>
          <w:rFonts w:asciiTheme="minorHAnsi" w:hAnsiTheme="minorHAnsi" w:cstheme="minorHAnsi"/>
          <w:sz w:val="24"/>
          <w:szCs w:val="24"/>
        </w:rPr>
        <w:t>results</w:t>
      </w:r>
      <w:r w:rsidRPr="00A21780">
        <w:rPr>
          <w:rFonts w:asciiTheme="minorHAnsi" w:hAnsiTheme="minorHAnsi" w:cstheme="minorHAnsi"/>
          <w:sz w:val="24"/>
          <w:szCs w:val="24"/>
        </w:rPr>
        <w:t xml:space="preserve"> of the Company in accordance with the applicable financial reporting framework and, in particular, with the accounting principles and criteria set forth therein, and for such internal control as they determine is necessary to enable the preparation of annual accounts that are free from material misstatement, whether due to fraud or error. </w:t>
      </w:r>
    </w:p>
    <w:p w:rsidR="003B4511" w:rsidRDefault="003B4511" w:rsidP="002B5A3D">
      <w:pPr>
        <w:tabs>
          <w:tab w:val="left" w:pos="31327"/>
        </w:tabs>
        <w:autoSpaceDE w:val="0"/>
        <w:autoSpaceDN w:val="0"/>
        <w:adjustRightInd w:val="0"/>
        <w:mirrorIndents/>
        <w:jc w:val="both"/>
        <w:rPr>
          <w:rFonts w:asciiTheme="minorHAnsi" w:hAnsiTheme="minorHAnsi" w:cstheme="minorHAnsi"/>
          <w:sz w:val="24"/>
          <w:szCs w:val="24"/>
        </w:rPr>
      </w:pPr>
    </w:p>
    <w:p w:rsidR="00A21780" w:rsidRDefault="00A21780" w:rsidP="002B5A3D">
      <w:pPr>
        <w:tabs>
          <w:tab w:val="left" w:pos="31327"/>
        </w:tabs>
        <w:autoSpaceDE w:val="0"/>
        <w:autoSpaceDN w:val="0"/>
        <w:adjustRightInd w:val="0"/>
        <w:mirrorIndents/>
        <w:jc w:val="both"/>
        <w:rPr>
          <w:rFonts w:asciiTheme="minorHAnsi" w:hAnsiTheme="minorHAnsi" w:cstheme="minorHAnsi"/>
          <w:sz w:val="24"/>
          <w:szCs w:val="24"/>
        </w:rPr>
      </w:pPr>
      <w:r w:rsidRPr="00A21780">
        <w:rPr>
          <w:rFonts w:asciiTheme="minorHAnsi" w:hAnsiTheme="minorHAnsi" w:cstheme="minorHAnsi"/>
          <w:sz w:val="24"/>
          <w:szCs w:val="24"/>
        </w:rPr>
        <w:t xml:space="preserve">In preparing the annual accounts, the Company's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rsidR="00A21780" w:rsidRDefault="00A21780" w:rsidP="002B5A3D">
      <w:pPr>
        <w:tabs>
          <w:tab w:val="left" w:pos="31327"/>
        </w:tabs>
        <w:autoSpaceDE w:val="0"/>
        <w:autoSpaceDN w:val="0"/>
        <w:adjustRightInd w:val="0"/>
        <w:mirrorIndents/>
        <w:jc w:val="both"/>
        <w:rPr>
          <w:rFonts w:asciiTheme="minorHAnsi" w:hAnsiTheme="minorHAnsi" w:cstheme="minorHAnsi"/>
          <w:sz w:val="24"/>
          <w:szCs w:val="24"/>
        </w:rPr>
      </w:pPr>
    </w:p>
    <w:p w:rsidR="00A21780" w:rsidRPr="00A21780" w:rsidRDefault="00A21780" w:rsidP="002B5A3D">
      <w:pPr>
        <w:tabs>
          <w:tab w:val="left" w:pos="31327"/>
        </w:tabs>
        <w:autoSpaceDE w:val="0"/>
        <w:autoSpaceDN w:val="0"/>
        <w:adjustRightInd w:val="0"/>
        <w:mirrorIndents/>
        <w:jc w:val="both"/>
        <w:rPr>
          <w:rFonts w:asciiTheme="minorHAnsi" w:hAnsiTheme="minorHAnsi" w:cstheme="minorHAnsi"/>
          <w:color w:val="000000"/>
          <w:sz w:val="24"/>
          <w:szCs w:val="24"/>
          <w:lang w:val="es-ES"/>
        </w:rPr>
      </w:pPr>
      <w:r w:rsidRPr="00A21780">
        <w:rPr>
          <w:rFonts w:asciiTheme="minorHAnsi" w:hAnsiTheme="minorHAnsi" w:cstheme="minorHAnsi"/>
          <w:sz w:val="24"/>
          <w:szCs w:val="24"/>
        </w:rPr>
        <w:t>The Company's audit committee is responsible for overseeing the preparation and presentation of the annual accounts.</w:t>
      </w:r>
      <w:r w:rsidRPr="00A21780">
        <w:rPr>
          <w:rFonts w:asciiTheme="minorHAnsi" w:hAnsiTheme="minorHAnsi" w:cstheme="minorHAnsi"/>
          <w:color w:val="000000"/>
          <w:sz w:val="24"/>
          <w:szCs w:val="24"/>
          <w:lang w:val="es-ES"/>
        </w:rPr>
        <w:t xml:space="preserve"> </w:t>
      </w:r>
    </w:p>
    <w:p w:rsidR="00A21780" w:rsidRDefault="00A21780" w:rsidP="002B5A3D">
      <w:pPr>
        <w:tabs>
          <w:tab w:val="left" w:pos="31327"/>
        </w:tabs>
        <w:autoSpaceDE w:val="0"/>
        <w:autoSpaceDN w:val="0"/>
        <w:adjustRightInd w:val="0"/>
        <w:mirrorIndents/>
        <w:jc w:val="both"/>
        <w:rPr>
          <w:rFonts w:asciiTheme="minorHAnsi" w:hAnsiTheme="minorHAnsi" w:cstheme="minorHAnsi"/>
          <w:color w:val="000000"/>
          <w:sz w:val="24"/>
          <w:szCs w:val="24"/>
          <w:lang w:val="es-ES"/>
        </w:rPr>
      </w:pPr>
    </w:p>
    <w:p w:rsidR="002B5A3D" w:rsidRPr="00B9279F" w:rsidRDefault="005D18CA" w:rsidP="002B5A3D">
      <w:pPr>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t xml:space="preserve">Auditor's </w:t>
      </w:r>
      <w:r w:rsidR="003B4511">
        <w:rPr>
          <w:rFonts w:asciiTheme="minorHAnsi" w:hAnsiTheme="minorHAnsi" w:cstheme="minorHAnsi"/>
          <w:b/>
          <w:bCs/>
          <w:color w:val="000000"/>
          <w:sz w:val="24"/>
          <w:szCs w:val="24"/>
        </w:rPr>
        <w:t>R</w:t>
      </w:r>
      <w:r w:rsidRPr="00B9279F">
        <w:rPr>
          <w:rFonts w:asciiTheme="minorHAnsi" w:hAnsiTheme="minorHAnsi" w:cstheme="minorHAnsi"/>
          <w:b/>
          <w:bCs/>
          <w:color w:val="000000"/>
          <w:sz w:val="24"/>
          <w:szCs w:val="24"/>
        </w:rPr>
        <w:t xml:space="preserve">esponsibilities for the </w:t>
      </w:r>
      <w:r w:rsidR="003B4511">
        <w:rPr>
          <w:rFonts w:asciiTheme="minorHAnsi" w:hAnsiTheme="minorHAnsi" w:cstheme="minorHAnsi"/>
          <w:b/>
          <w:bCs/>
          <w:color w:val="000000"/>
          <w:sz w:val="24"/>
          <w:szCs w:val="24"/>
        </w:rPr>
        <w:t>A</w:t>
      </w:r>
      <w:r w:rsidRPr="00B9279F">
        <w:rPr>
          <w:rFonts w:asciiTheme="minorHAnsi" w:hAnsiTheme="minorHAnsi" w:cstheme="minorHAnsi"/>
          <w:b/>
          <w:bCs/>
          <w:color w:val="000000"/>
          <w:sz w:val="24"/>
          <w:szCs w:val="24"/>
        </w:rPr>
        <w:t xml:space="preserve">udit of the </w:t>
      </w:r>
      <w:r w:rsidR="003B4511">
        <w:rPr>
          <w:rFonts w:asciiTheme="minorHAnsi" w:hAnsiTheme="minorHAnsi" w:cstheme="minorHAnsi"/>
          <w:b/>
          <w:bCs/>
          <w:color w:val="000000"/>
          <w:sz w:val="24"/>
          <w:szCs w:val="24"/>
        </w:rPr>
        <w:t>A</w:t>
      </w:r>
      <w:r w:rsidRPr="00B9279F">
        <w:rPr>
          <w:rFonts w:asciiTheme="minorHAnsi" w:hAnsiTheme="minorHAnsi" w:cstheme="minorHAnsi"/>
          <w:b/>
          <w:bCs/>
          <w:color w:val="000000"/>
          <w:sz w:val="24"/>
          <w:szCs w:val="24"/>
        </w:rPr>
        <w:t xml:space="preserve">nnual </w:t>
      </w:r>
      <w:r w:rsidR="003B4511">
        <w:rPr>
          <w:rFonts w:asciiTheme="minorHAnsi" w:hAnsiTheme="minorHAnsi" w:cstheme="minorHAnsi"/>
          <w:b/>
          <w:bCs/>
          <w:color w:val="000000"/>
          <w:sz w:val="24"/>
          <w:szCs w:val="24"/>
        </w:rPr>
        <w:t>A</w:t>
      </w:r>
      <w:r w:rsidRPr="00B9279F">
        <w:rPr>
          <w:rFonts w:asciiTheme="minorHAnsi" w:hAnsiTheme="minorHAnsi" w:cstheme="minorHAnsi"/>
          <w:b/>
          <w:bCs/>
          <w:color w:val="000000"/>
          <w:sz w:val="24"/>
          <w:szCs w:val="24"/>
        </w:rPr>
        <w:t>ccounts</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B9279F" w:rsidRDefault="005D18CA" w:rsidP="00B9279F">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Our objectives are to obtain reasonable assurance about whether the annual accounts as a whole are free from material misstatement, whether due to fraud or error, and to issue an auditor´s report that includes our opinion. </w:t>
      </w:r>
    </w:p>
    <w:p w:rsidR="00B9279F" w:rsidRDefault="00B9279F" w:rsidP="00B9279F">
      <w:pPr>
        <w:autoSpaceDE w:val="0"/>
        <w:autoSpaceDN w:val="0"/>
        <w:adjustRightInd w:val="0"/>
        <w:mirrorIndents/>
        <w:jc w:val="both"/>
        <w:rPr>
          <w:rFonts w:asciiTheme="minorHAnsi" w:hAnsiTheme="minorHAnsi" w:cstheme="minorHAnsi"/>
          <w:color w:val="000000"/>
          <w:sz w:val="24"/>
          <w:szCs w:val="24"/>
        </w:rPr>
      </w:pPr>
    </w:p>
    <w:p w:rsidR="0014030B" w:rsidRPr="00B9279F" w:rsidRDefault="005D18CA" w:rsidP="00B9279F">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Reasonable assurance is a high level of assurance but is not a guarantee that an audit conducted in accordance with legislation governing the audit practice in Spain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accounts</w:t>
      </w:r>
      <w:r w:rsidR="002B5A3D" w:rsidRPr="00B9279F">
        <w:rPr>
          <w:rFonts w:asciiTheme="minorHAnsi" w:hAnsiTheme="minorHAnsi" w:cstheme="minorHAnsi"/>
          <w:color w:val="000000"/>
          <w:sz w:val="24"/>
          <w:szCs w:val="24"/>
        </w:rPr>
        <w:t>.</w:t>
      </w:r>
    </w:p>
    <w:p w:rsidR="002B5A3D" w:rsidRPr="00B9279F" w:rsidRDefault="002B5A3D" w:rsidP="0070585A">
      <w:pPr>
        <w:autoSpaceDE w:val="0"/>
        <w:autoSpaceDN w:val="0"/>
        <w:adjustRightInd w:val="0"/>
        <w:mirrorIndents/>
        <w:jc w:val="both"/>
        <w:rPr>
          <w:rFonts w:asciiTheme="minorHAnsi" w:hAnsiTheme="minorHAnsi" w:cstheme="minorHAnsi"/>
          <w:color w:val="000000"/>
          <w:sz w:val="24"/>
          <w:szCs w:val="24"/>
        </w:rPr>
      </w:pPr>
    </w:p>
    <w:p w:rsidR="002B5A3D" w:rsidRPr="00B9279F" w:rsidRDefault="005D18CA" w:rsidP="002B5A3D">
      <w:pPr>
        <w:autoSpaceDE w:val="0"/>
        <w:autoSpaceDN w:val="0"/>
        <w:adjustRightInd w:val="0"/>
        <w:mirrorIndents/>
        <w:jc w:val="both"/>
        <w:rPr>
          <w:rFonts w:asciiTheme="minorHAnsi" w:hAnsiTheme="minorHAnsi" w:cstheme="minorHAnsi"/>
          <w:color w:val="000000"/>
          <w:sz w:val="24"/>
          <w:szCs w:val="24"/>
          <w:lang w:val="es-ES"/>
        </w:rPr>
      </w:pPr>
      <w:r w:rsidRPr="00B9279F">
        <w:rPr>
          <w:rFonts w:asciiTheme="minorHAnsi" w:hAnsiTheme="minorHAnsi" w:cstheme="minorHAnsi"/>
          <w:color w:val="000000"/>
          <w:sz w:val="24"/>
          <w:szCs w:val="24"/>
        </w:rPr>
        <w:t>As part of an audit in accordance with legislation governing the audit practice in Spain, we exercise professional judgment and maintain professional s</w:t>
      </w:r>
      <w:r w:rsidR="003B4511">
        <w:rPr>
          <w:rFonts w:asciiTheme="minorHAnsi" w:hAnsiTheme="minorHAnsi" w:cstheme="minorHAnsi"/>
          <w:color w:val="000000"/>
          <w:sz w:val="24"/>
          <w:szCs w:val="24"/>
        </w:rPr>
        <w:t>k</w:t>
      </w:r>
      <w:r w:rsidRPr="00B9279F">
        <w:rPr>
          <w:rFonts w:asciiTheme="minorHAnsi" w:hAnsiTheme="minorHAnsi" w:cstheme="minorHAnsi"/>
          <w:color w:val="000000"/>
          <w:sz w:val="24"/>
          <w:szCs w:val="24"/>
        </w:rPr>
        <w:t xml:space="preserve">epticism throughout the audit. </w:t>
      </w:r>
      <w:r w:rsidRPr="00B9279F">
        <w:rPr>
          <w:rFonts w:asciiTheme="minorHAnsi" w:hAnsiTheme="minorHAnsi" w:cstheme="minorHAnsi"/>
          <w:color w:val="000000"/>
          <w:sz w:val="24"/>
          <w:szCs w:val="24"/>
          <w:lang w:val="es-ES"/>
        </w:rPr>
        <w:t>We also:</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lang w:val="es-ES"/>
        </w:rPr>
      </w:pPr>
    </w:p>
    <w:p w:rsidR="008553BB" w:rsidRPr="00B9279F" w:rsidRDefault="008553BB" w:rsidP="008553BB">
      <w:pPr>
        <w:pStyle w:val="Prrafodelista"/>
        <w:numPr>
          <w:ilvl w:val="0"/>
          <w:numId w:val="3"/>
        </w:numPr>
        <w:autoSpaceDE w:val="0"/>
        <w:autoSpaceDN w:val="0"/>
        <w:adjustRightInd w:val="0"/>
        <w:ind w:left="454" w:hanging="454"/>
        <w:jc w:val="both"/>
        <w:rPr>
          <w:rFonts w:asciiTheme="minorHAnsi" w:hAnsiTheme="minorHAnsi" w:cstheme="minorHAnsi"/>
          <w:color w:val="000000"/>
          <w:sz w:val="24"/>
          <w:szCs w:val="24"/>
          <w:lang w:val="en-US"/>
        </w:rPr>
      </w:pPr>
      <w:r w:rsidRPr="00B9279F">
        <w:rPr>
          <w:rFonts w:asciiTheme="minorHAnsi" w:hAnsiTheme="minorHAnsi" w:cstheme="minorHAnsi"/>
          <w:color w:val="000000"/>
          <w:sz w:val="24"/>
          <w:szCs w:val="24"/>
          <w:lang w:val="en-US"/>
        </w:rPr>
        <w:lastRenderedPageBreak/>
        <w:t>Identify and assess the risks of material misstatement of the annual accounts,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8553BB" w:rsidRPr="00B9279F" w:rsidRDefault="008553BB" w:rsidP="008553BB">
      <w:pPr>
        <w:autoSpaceDE w:val="0"/>
        <w:autoSpaceDN w:val="0"/>
        <w:adjustRightInd w:val="0"/>
        <w:jc w:val="both"/>
        <w:rPr>
          <w:rFonts w:asciiTheme="minorHAnsi" w:hAnsiTheme="minorHAnsi" w:cstheme="minorHAnsi"/>
          <w:color w:val="000000"/>
          <w:sz w:val="24"/>
          <w:szCs w:val="24"/>
        </w:rPr>
      </w:pPr>
    </w:p>
    <w:p w:rsidR="008553BB" w:rsidRPr="00B9279F" w:rsidRDefault="008553BB" w:rsidP="008553BB">
      <w:pPr>
        <w:pStyle w:val="Prrafodelista"/>
        <w:numPr>
          <w:ilvl w:val="0"/>
          <w:numId w:val="3"/>
        </w:numPr>
        <w:autoSpaceDE w:val="0"/>
        <w:autoSpaceDN w:val="0"/>
        <w:adjustRightInd w:val="0"/>
        <w:ind w:left="454" w:hanging="454"/>
        <w:jc w:val="both"/>
        <w:rPr>
          <w:rFonts w:asciiTheme="minorHAnsi" w:hAnsiTheme="minorHAnsi" w:cstheme="minorHAnsi"/>
          <w:color w:val="000000"/>
          <w:sz w:val="24"/>
          <w:szCs w:val="24"/>
          <w:lang w:val="en-US"/>
        </w:rPr>
      </w:pPr>
      <w:r w:rsidRPr="00B9279F">
        <w:rPr>
          <w:rFonts w:asciiTheme="minorHAnsi" w:hAnsiTheme="minorHAnsi" w:cstheme="minorHAnsi"/>
          <w:color w:val="000000"/>
          <w:sz w:val="24"/>
          <w:szCs w:val="24"/>
          <w:lang w:val="en-US"/>
        </w:rPr>
        <w:t>Obtain an understanding of internal control relevant to the audit in order to design audit procedures that are appropriate in the circumstances, but not for the purpose of expressing an opinion on the effectiveness of the Company´s internal control.</w:t>
      </w:r>
    </w:p>
    <w:p w:rsidR="008553BB" w:rsidRPr="00B9279F" w:rsidRDefault="008553BB" w:rsidP="008553BB">
      <w:pPr>
        <w:autoSpaceDE w:val="0"/>
        <w:autoSpaceDN w:val="0"/>
        <w:adjustRightInd w:val="0"/>
        <w:jc w:val="both"/>
        <w:rPr>
          <w:rFonts w:asciiTheme="minorHAnsi" w:hAnsiTheme="minorHAnsi" w:cstheme="minorHAnsi"/>
          <w:color w:val="000000"/>
          <w:sz w:val="24"/>
          <w:szCs w:val="24"/>
        </w:rPr>
      </w:pPr>
    </w:p>
    <w:p w:rsidR="008553BB" w:rsidRPr="00B9279F" w:rsidRDefault="008553BB" w:rsidP="008553BB">
      <w:pPr>
        <w:pStyle w:val="Prrafodelista"/>
        <w:numPr>
          <w:ilvl w:val="0"/>
          <w:numId w:val="3"/>
        </w:numPr>
        <w:autoSpaceDE w:val="0"/>
        <w:autoSpaceDN w:val="0"/>
        <w:adjustRightInd w:val="0"/>
        <w:ind w:left="454" w:hanging="454"/>
        <w:jc w:val="both"/>
        <w:rPr>
          <w:rFonts w:asciiTheme="minorHAnsi" w:hAnsiTheme="minorHAnsi" w:cstheme="minorHAnsi"/>
          <w:color w:val="000000"/>
          <w:sz w:val="24"/>
          <w:szCs w:val="24"/>
          <w:lang w:val="en-US"/>
        </w:rPr>
      </w:pPr>
      <w:r w:rsidRPr="00B9279F">
        <w:rPr>
          <w:rFonts w:asciiTheme="minorHAnsi" w:hAnsiTheme="minorHAnsi" w:cstheme="minorHAnsi"/>
          <w:color w:val="000000"/>
          <w:sz w:val="24"/>
          <w:szCs w:val="24"/>
          <w:lang w:val="en-US"/>
        </w:rPr>
        <w:t xml:space="preserve">Evaluate the appropriateness of accounting policies used and the reasonableness of accounting estimates and related disclosures made by the Company´s directors. </w:t>
      </w:r>
    </w:p>
    <w:p w:rsidR="008553BB" w:rsidRPr="00B9279F" w:rsidRDefault="008553BB" w:rsidP="008553BB">
      <w:pPr>
        <w:autoSpaceDE w:val="0"/>
        <w:autoSpaceDN w:val="0"/>
        <w:adjustRightInd w:val="0"/>
        <w:jc w:val="both"/>
        <w:rPr>
          <w:rFonts w:asciiTheme="minorHAnsi" w:hAnsiTheme="minorHAnsi" w:cstheme="minorHAnsi"/>
          <w:color w:val="000000"/>
          <w:sz w:val="24"/>
          <w:szCs w:val="24"/>
        </w:rPr>
      </w:pPr>
    </w:p>
    <w:p w:rsidR="008553BB" w:rsidRPr="00B9279F" w:rsidRDefault="008553BB" w:rsidP="008553BB">
      <w:pPr>
        <w:pStyle w:val="Prrafodelista"/>
        <w:numPr>
          <w:ilvl w:val="0"/>
          <w:numId w:val="3"/>
        </w:numPr>
        <w:autoSpaceDE w:val="0"/>
        <w:autoSpaceDN w:val="0"/>
        <w:adjustRightInd w:val="0"/>
        <w:ind w:left="454" w:hanging="454"/>
        <w:jc w:val="both"/>
        <w:rPr>
          <w:rFonts w:asciiTheme="minorHAnsi" w:hAnsiTheme="minorHAnsi" w:cstheme="minorHAnsi"/>
          <w:color w:val="000000"/>
          <w:sz w:val="24"/>
          <w:szCs w:val="24"/>
          <w:lang w:val="en-US"/>
        </w:rPr>
      </w:pPr>
      <w:r w:rsidRPr="00B9279F">
        <w:rPr>
          <w:rFonts w:asciiTheme="minorHAnsi" w:hAnsiTheme="minorHAnsi" w:cstheme="minorHAnsi"/>
          <w:color w:val="000000"/>
          <w:sz w:val="24"/>
          <w:szCs w:val="24"/>
          <w:lang w:val="en-US"/>
        </w:rPr>
        <w:t xml:space="preserve">Conclude on the appropriateness of the </w:t>
      </w:r>
      <w:r w:rsidR="00341C49">
        <w:rPr>
          <w:rFonts w:asciiTheme="minorHAnsi" w:hAnsiTheme="minorHAnsi" w:cstheme="minorHAnsi"/>
          <w:color w:val="000000"/>
          <w:sz w:val="24"/>
          <w:szCs w:val="24"/>
          <w:lang w:val="en-US"/>
        </w:rPr>
        <w:t>Company´s D</w:t>
      </w:r>
      <w:r w:rsidRPr="00B9279F">
        <w:rPr>
          <w:rFonts w:asciiTheme="minorHAnsi" w:hAnsiTheme="minorHAnsi" w:cstheme="minorHAnsi"/>
          <w:color w:val="000000"/>
          <w:sz w:val="24"/>
          <w:szCs w:val="24"/>
          <w:lang w:val="en-US"/>
        </w:rPr>
        <w:t>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annual accounts or, if such disclosures are inadequate, to modify our opinion. Our conclusions are based on the audit evidence obtained up to the date of our auditor´s report. However, future events or conditions may cause the Company to cease to continue as a going concern.</w:t>
      </w:r>
    </w:p>
    <w:p w:rsidR="008553BB" w:rsidRPr="00B9279F" w:rsidRDefault="008553BB" w:rsidP="008553BB">
      <w:pPr>
        <w:autoSpaceDE w:val="0"/>
        <w:autoSpaceDN w:val="0"/>
        <w:adjustRightInd w:val="0"/>
        <w:jc w:val="both"/>
        <w:rPr>
          <w:rFonts w:asciiTheme="minorHAnsi" w:hAnsiTheme="minorHAnsi" w:cstheme="minorHAnsi"/>
          <w:color w:val="000000"/>
          <w:sz w:val="24"/>
          <w:szCs w:val="24"/>
        </w:rPr>
      </w:pPr>
    </w:p>
    <w:p w:rsidR="002B5A3D" w:rsidRPr="00B9279F" w:rsidRDefault="008553BB" w:rsidP="008553BB">
      <w:pPr>
        <w:pStyle w:val="Prrafodelista"/>
        <w:numPr>
          <w:ilvl w:val="0"/>
          <w:numId w:val="3"/>
        </w:numPr>
        <w:autoSpaceDE w:val="0"/>
        <w:autoSpaceDN w:val="0"/>
        <w:adjustRightInd w:val="0"/>
        <w:ind w:left="454" w:hanging="454"/>
        <w:jc w:val="both"/>
        <w:rPr>
          <w:rFonts w:asciiTheme="minorHAnsi" w:hAnsiTheme="minorHAnsi" w:cstheme="minorHAnsi"/>
          <w:color w:val="000000"/>
          <w:sz w:val="24"/>
          <w:szCs w:val="24"/>
          <w:lang w:val="en-US"/>
        </w:rPr>
      </w:pPr>
      <w:r w:rsidRPr="00B9279F">
        <w:rPr>
          <w:rFonts w:asciiTheme="minorHAnsi" w:hAnsiTheme="minorHAnsi" w:cstheme="minorHAnsi"/>
          <w:color w:val="000000"/>
          <w:sz w:val="24"/>
          <w:szCs w:val="24"/>
          <w:lang w:val="en-US"/>
        </w:rPr>
        <w:t>Evaluate the overall presentation, structure and content of the annual accounts, including the disclosures, and whether the annual accounts represent the underlying transactions and events in a manner that achieves fair presentation.</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We communicate with the Company´s audit committee regarding, among other matters, the planned scope and timing of the audit and significant audit findings, including any significant deficiencies in internal control that we identify during our audit.</w:t>
      </w: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We also provide the Company´s audit committee with a statement that we have complied with relevant ethical requirements, including those relating to independence, and we communicate with the audit committee those matters that may reasonably be thought to bear on our independence, and where applicable, related safeguards. </w:t>
      </w: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From the matters communicated with the Company´s audit committee, we determine those matters that were of most significance in the audit of the annual accounts of the current period and are therefore the key audit matters.</w:t>
      </w: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p>
    <w:p w:rsidR="002B5A3D" w:rsidRPr="00B9279F" w:rsidRDefault="008553BB" w:rsidP="00B9279F">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We describe these matters in our auditor´s report unless law or regulation precludes public disclosure about the matter.</w:t>
      </w:r>
    </w:p>
    <w:p w:rsidR="002B5A3D" w:rsidRPr="00B9279F" w:rsidRDefault="002B5A3D" w:rsidP="002B5A3D">
      <w:pPr>
        <w:mirrorIndents/>
        <w:rPr>
          <w:rFonts w:asciiTheme="minorHAnsi" w:hAnsiTheme="minorHAnsi" w:cstheme="minorHAnsi"/>
          <w:bCs/>
          <w:color w:val="000000"/>
          <w:sz w:val="24"/>
          <w:szCs w:val="24"/>
        </w:rPr>
      </w:pPr>
    </w:p>
    <w:p w:rsidR="002B5A3D" w:rsidRPr="00B9279F" w:rsidRDefault="008553BB" w:rsidP="002B5A3D">
      <w:pPr>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lastRenderedPageBreak/>
        <w:t xml:space="preserve">Report on </w:t>
      </w:r>
      <w:r w:rsidR="003B4511">
        <w:rPr>
          <w:rFonts w:asciiTheme="minorHAnsi" w:hAnsiTheme="minorHAnsi" w:cstheme="minorHAnsi"/>
          <w:b/>
          <w:bCs/>
          <w:color w:val="000000"/>
          <w:sz w:val="24"/>
          <w:szCs w:val="24"/>
        </w:rPr>
        <w:t>O</w:t>
      </w:r>
      <w:r w:rsidRPr="00B9279F">
        <w:rPr>
          <w:rFonts w:asciiTheme="minorHAnsi" w:hAnsiTheme="minorHAnsi" w:cstheme="minorHAnsi"/>
          <w:b/>
          <w:bCs/>
          <w:color w:val="000000"/>
          <w:sz w:val="24"/>
          <w:szCs w:val="24"/>
        </w:rPr>
        <w:t xml:space="preserve">ther </w:t>
      </w:r>
      <w:r w:rsidR="003B4511">
        <w:rPr>
          <w:rFonts w:asciiTheme="minorHAnsi" w:hAnsiTheme="minorHAnsi" w:cstheme="minorHAnsi"/>
          <w:b/>
          <w:bCs/>
          <w:color w:val="000000"/>
          <w:sz w:val="24"/>
          <w:szCs w:val="24"/>
        </w:rPr>
        <w:t>L</w:t>
      </w:r>
      <w:r w:rsidRPr="00B9279F">
        <w:rPr>
          <w:rFonts w:asciiTheme="minorHAnsi" w:hAnsiTheme="minorHAnsi" w:cstheme="minorHAnsi"/>
          <w:b/>
          <w:bCs/>
          <w:color w:val="000000"/>
          <w:sz w:val="24"/>
          <w:szCs w:val="24"/>
        </w:rPr>
        <w:t xml:space="preserve">egal and </w:t>
      </w:r>
      <w:r w:rsidR="003B4511">
        <w:rPr>
          <w:rFonts w:asciiTheme="minorHAnsi" w:hAnsiTheme="minorHAnsi" w:cstheme="minorHAnsi"/>
          <w:b/>
          <w:bCs/>
          <w:color w:val="000000"/>
          <w:sz w:val="24"/>
          <w:szCs w:val="24"/>
        </w:rPr>
        <w:t>R</w:t>
      </w:r>
      <w:r w:rsidRPr="00B9279F">
        <w:rPr>
          <w:rFonts w:asciiTheme="minorHAnsi" w:hAnsiTheme="minorHAnsi" w:cstheme="minorHAnsi"/>
          <w:b/>
          <w:bCs/>
          <w:color w:val="000000"/>
          <w:sz w:val="24"/>
          <w:szCs w:val="24"/>
        </w:rPr>
        <w:t xml:space="preserve">egulatory </w:t>
      </w:r>
      <w:r w:rsidR="003B4511">
        <w:rPr>
          <w:rFonts w:asciiTheme="minorHAnsi" w:hAnsiTheme="minorHAnsi" w:cstheme="minorHAnsi"/>
          <w:b/>
          <w:bCs/>
          <w:color w:val="000000"/>
          <w:sz w:val="24"/>
          <w:szCs w:val="24"/>
        </w:rPr>
        <w:t>R</w:t>
      </w:r>
      <w:r w:rsidRPr="00B9279F">
        <w:rPr>
          <w:rFonts w:asciiTheme="minorHAnsi" w:hAnsiTheme="minorHAnsi" w:cstheme="minorHAnsi"/>
          <w:b/>
          <w:bCs/>
          <w:color w:val="000000"/>
          <w:sz w:val="24"/>
          <w:szCs w:val="24"/>
        </w:rPr>
        <w:t>equirements</w:t>
      </w:r>
    </w:p>
    <w:p w:rsidR="0014030B" w:rsidRPr="00B9279F" w:rsidRDefault="0014030B" w:rsidP="002B5A3D">
      <w:pPr>
        <w:autoSpaceDE w:val="0"/>
        <w:autoSpaceDN w:val="0"/>
        <w:adjustRightInd w:val="0"/>
        <w:mirrorIndents/>
        <w:jc w:val="both"/>
        <w:rPr>
          <w:rFonts w:asciiTheme="minorHAnsi" w:hAnsiTheme="minorHAnsi" w:cstheme="minorHAnsi"/>
          <w:color w:val="000000"/>
          <w:sz w:val="24"/>
          <w:szCs w:val="24"/>
        </w:rPr>
      </w:pPr>
    </w:p>
    <w:p w:rsidR="002B5A3D" w:rsidRPr="00B9279F" w:rsidRDefault="003B4511" w:rsidP="002B5A3D">
      <w:pPr>
        <w:tabs>
          <w:tab w:val="left" w:pos="31327"/>
        </w:tabs>
        <w:autoSpaceDE w:val="0"/>
        <w:autoSpaceDN w:val="0"/>
        <w:adjustRightInd w:val="0"/>
        <w:mirrorIndents/>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Additional R</w:t>
      </w:r>
      <w:r w:rsidR="008553BB" w:rsidRPr="00B9279F">
        <w:rPr>
          <w:rFonts w:asciiTheme="minorHAnsi" w:hAnsiTheme="minorHAnsi" w:cstheme="minorHAnsi"/>
          <w:b/>
          <w:bCs/>
          <w:color w:val="000000"/>
          <w:sz w:val="24"/>
          <w:szCs w:val="24"/>
        </w:rPr>
        <w:t xml:space="preserve">eport to the </w:t>
      </w:r>
      <w:r>
        <w:rPr>
          <w:rFonts w:asciiTheme="minorHAnsi" w:hAnsiTheme="minorHAnsi" w:cstheme="minorHAnsi"/>
          <w:b/>
          <w:bCs/>
          <w:color w:val="000000"/>
          <w:sz w:val="24"/>
          <w:szCs w:val="24"/>
        </w:rPr>
        <w:t>A</w:t>
      </w:r>
      <w:r w:rsidR="008553BB" w:rsidRPr="00B9279F">
        <w:rPr>
          <w:rFonts w:asciiTheme="minorHAnsi" w:hAnsiTheme="minorHAnsi" w:cstheme="minorHAnsi"/>
          <w:b/>
          <w:bCs/>
          <w:color w:val="000000"/>
          <w:sz w:val="24"/>
          <w:szCs w:val="24"/>
        </w:rPr>
        <w:t xml:space="preserve">udit </w:t>
      </w:r>
      <w:r>
        <w:rPr>
          <w:rFonts w:asciiTheme="minorHAnsi" w:hAnsiTheme="minorHAnsi" w:cstheme="minorHAnsi"/>
          <w:b/>
          <w:bCs/>
          <w:color w:val="000000"/>
          <w:sz w:val="24"/>
          <w:szCs w:val="24"/>
        </w:rPr>
        <w:t>C</w:t>
      </w:r>
      <w:r w:rsidR="008553BB" w:rsidRPr="00B9279F">
        <w:rPr>
          <w:rFonts w:asciiTheme="minorHAnsi" w:hAnsiTheme="minorHAnsi" w:cstheme="minorHAnsi"/>
          <w:b/>
          <w:bCs/>
          <w:color w:val="000000"/>
          <w:sz w:val="24"/>
          <w:szCs w:val="24"/>
        </w:rPr>
        <w:t>ommittee</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2B5A3D" w:rsidRPr="00B9279F" w:rsidRDefault="008553BB" w:rsidP="002B5A3D">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The opinion expressed in this report is consistent with the content of our additional report to the Company's audit committee dated xxx.</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2B5A3D" w:rsidRPr="00B9279F" w:rsidRDefault="008553BB" w:rsidP="002B5A3D">
      <w:pPr>
        <w:tabs>
          <w:tab w:val="left" w:pos="31327"/>
        </w:tabs>
        <w:autoSpaceDE w:val="0"/>
        <w:autoSpaceDN w:val="0"/>
        <w:adjustRightInd w:val="0"/>
        <w:mirrorIndents/>
        <w:jc w:val="both"/>
        <w:rPr>
          <w:rFonts w:asciiTheme="minorHAnsi" w:hAnsiTheme="minorHAnsi" w:cstheme="minorHAnsi"/>
          <w:b/>
          <w:bCs/>
          <w:color w:val="000000"/>
          <w:sz w:val="24"/>
          <w:szCs w:val="24"/>
        </w:rPr>
      </w:pPr>
      <w:r w:rsidRPr="00B9279F">
        <w:rPr>
          <w:rFonts w:asciiTheme="minorHAnsi" w:hAnsiTheme="minorHAnsi" w:cstheme="minorHAnsi"/>
          <w:b/>
          <w:bCs/>
          <w:color w:val="000000"/>
          <w:sz w:val="24"/>
          <w:szCs w:val="24"/>
        </w:rPr>
        <w:t>Appointment period</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rPr>
      </w:pP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r w:rsidRPr="00B9279F">
        <w:rPr>
          <w:rFonts w:asciiTheme="minorHAnsi" w:hAnsiTheme="minorHAnsi" w:cstheme="minorHAnsi"/>
          <w:color w:val="000000"/>
          <w:sz w:val="24"/>
          <w:szCs w:val="24"/>
        </w:rPr>
        <w:t xml:space="preserve">The General (Ordinary / Extraordinary) Shareholders' Meeting held on </w:t>
      </w:r>
      <w:r w:rsidR="00E84874">
        <w:rPr>
          <w:rFonts w:asciiTheme="minorHAnsi" w:hAnsiTheme="minorHAnsi" w:cstheme="minorHAnsi"/>
          <w:color w:val="000000"/>
          <w:sz w:val="24"/>
          <w:szCs w:val="24"/>
        </w:rPr>
        <w:t>DD</w:t>
      </w:r>
      <w:r w:rsidRPr="00B9279F">
        <w:rPr>
          <w:rFonts w:asciiTheme="minorHAnsi" w:hAnsiTheme="minorHAnsi" w:cstheme="minorHAnsi"/>
          <w:color w:val="000000"/>
          <w:sz w:val="24"/>
          <w:szCs w:val="24"/>
        </w:rPr>
        <w:t xml:space="preserve"> </w:t>
      </w:r>
      <w:r w:rsidR="00E84874">
        <w:rPr>
          <w:rFonts w:asciiTheme="minorHAnsi" w:hAnsiTheme="minorHAnsi" w:cstheme="minorHAnsi"/>
          <w:color w:val="000000"/>
          <w:sz w:val="24"/>
          <w:szCs w:val="24"/>
        </w:rPr>
        <w:t>MM</w:t>
      </w:r>
      <w:r w:rsidRPr="00B9279F">
        <w:rPr>
          <w:rFonts w:asciiTheme="minorHAnsi" w:hAnsiTheme="minorHAnsi" w:cstheme="minorHAnsi"/>
          <w:color w:val="000000"/>
          <w:sz w:val="24"/>
          <w:szCs w:val="24"/>
        </w:rPr>
        <w:t xml:space="preserve"> </w:t>
      </w:r>
      <w:r w:rsidR="00E84874">
        <w:rPr>
          <w:rFonts w:asciiTheme="minorHAnsi" w:hAnsiTheme="minorHAnsi" w:cstheme="minorHAnsi"/>
          <w:color w:val="000000"/>
          <w:sz w:val="24"/>
          <w:szCs w:val="24"/>
        </w:rPr>
        <w:t>YY</w:t>
      </w:r>
      <w:r w:rsidRPr="00B9279F">
        <w:rPr>
          <w:rFonts w:asciiTheme="minorHAnsi" w:hAnsiTheme="minorHAnsi" w:cstheme="minorHAnsi"/>
          <w:color w:val="000000"/>
          <w:sz w:val="24"/>
          <w:szCs w:val="24"/>
        </w:rPr>
        <w:t xml:space="preserve"> appointed us as auditors for a period of XXXX years, as from the year ended </w:t>
      </w:r>
      <w:r w:rsidR="00E84874">
        <w:rPr>
          <w:rFonts w:asciiTheme="minorHAnsi" w:hAnsiTheme="minorHAnsi" w:cstheme="minorHAnsi"/>
          <w:color w:val="000000"/>
          <w:sz w:val="24"/>
          <w:szCs w:val="24"/>
        </w:rPr>
        <w:t>DD</w:t>
      </w:r>
      <w:r w:rsidRPr="00B9279F">
        <w:rPr>
          <w:rFonts w:asciiTheme="minorHAnsi" w:hAnsiTheme="minorHAnsi" w:cstheme="minorHAnsi"/>
          <w:color w:val="000000"/>
          <w:sz w:val="24"/>
          <w:szCs w:val="24"/>
        </w:rPr>
        <w:t xml:space="preserve"> </w:t>
      </w:r>
      <w:r w:rsidR="00E84874">
        <w:rPr>
          <w:rFonts w:asciiTheme="minorHAnsi" w:hAnsiTheme="minorHAnsi" w:cstheme="minorHAnsi"/>
          <w:color w:val="000000"/>
          <w:sz w:val="24"/>
          <w:szCs w:val="24"/>
        </w:rPr>
        <w:t>MM</w:t>
      </w:r>
      <w:r w:rsidRPr="00B9279F">
        <w:rPr>
          <w:rFonts w:asciiTheme="minorHAnsi" w:hAnsiTheme="minorHAnsi" w:cstheme="minorHAnsi"/>
          <w:color w:val="000000"/>
          <w:sz w:val="24"/>
          <w:szCs w:val="24"/>
        </w:rPr>
        <w:t xml:space="preserve"> </w:t>
      </w:r>
      <w:r w:rsidR="00E84874">
        <w:rPr>
          <w:rFonts w:asciiTheme="minorHAnsi" w:hAnsiTheme="minorHAnsi" w:cstheme="minorHAnsi"/>
          <w:color w:val="000000"/>
          <w:sz w:val="24"/>
          <w:szCs w:val="24"/>
        </w:rPr>
        <w:t>YY</w:t>
      </w:r>
      <w:r w:rsidRPr="00B9279F">
        <w:rPr>
          <w:rFonts w:asciiTheme="minorHAnsi" w:hAnsiTheme="minorHAnsi" w:cstheme="minorHAnsi"/>
          <w:color w:val="000000"/>
          <w:sz w:val="24"/>
          <w:szCs w:val="24"/>
        </w:rPr>
        <w:t>.</w:t>
      </w:r>
    </w:p>
    <w:p w:rsidR="008553BB" w:rsidRPr="00B9279F" w:rsidRDefault="008553BB" w:rsidP="008553BB">
      <w:pPr>
        <w:autoSpaceDE w:val="0"/>
        <w:autoSpaceDN w:val="0"/>
        <w:adjustRightInd w:val="0"/>
        <w:mirrorIndents/>
        <w:jc w:val="both"/>
        <w:rPr>
          <w:rFonts w:asciiTheme="minorHAnsi" w:hAnsiTheme="minorHAnsi" w:cstheme="minorHAnsi"/>
          <w:color w:val="000000"/>
          <w:sz w:val="24"/>
          <w:szCs w:val="24"/>
        </w:rPr>
      </w:pPr>
    </w:p>
    <w:p w:rsidR="002B5A3D" w:rsidRPr="00B9279F" w:rsidRDefault="008553BB" w:rsidP="002B5A3D">
      <w:pPr>
        <w:tabs>
          <w:tab w:val="left" w:pos="31327"/>
        </w:tabs>
        <w:autoSpaceDE w:val="0"/>
        <w:autoSpaceDN w:val="0"/>
        <w:adjustRightInd w:val="0"/>
        <w:mirrorIndents/>
        <w:jc w:val="both"/>
        <w:rPr>
          <w:rFonts w:asciiTheme="minorHAnsi" w:hAnsiTheme="minorHAnsi" w:cstheme="minorHAnsi"/>
          <w:b/>
          <w:bCs/>
          <w:color w:val="000000"/>
          <w:sz w:val="24"/>
          <w:szCs w:val="24"/>
          <w:lang w:val="es-ES"/>
        </w:rPr>
      </w:pPr>
      <w:r w:rsidRPr="00B9279F">
        <w:rPr>
          <w:rFonts w:asciiTheme="minorHAnsi" w:hAnsiTheme="minorHAnsi" w:cstheme="minorHAnsi"/>
          <w:b/>
          <w:bCs/>
          <w:color w:val="000000"/>
          <w:sz w:val="24"/>
          <w:szCs w:val="24"/>
          <w:lang w:val="es-ES"/>
        </w:rPr>
        <w:t>Services provided</w:t>
      </w:r>
      <w:r w:rsidR="003B4511">
        <w:rPr>
          <w:rStyle w:val="Refdenotaalpie"/>
          <w:rFonts w:asciiTheme="minorHAnsi" w:hAnsiTheme="minorHAnsi" w:cstheme="minorHAnsi"/>
          <w:b/>
          <w:bCs/>
          <w:color w:val="000000"/>
          <w:sz w:val="24"/>
          <w:szCs w:val="24"/>
          <w:lang w:val="es-ES"/>
        </w:rPr>
        <w:footnoteReference w:id="1"/>
      </w:r>
    </w:p>
    <w:p w:rsidR="002B5A3D" w:rsidRPr="00B9279F" w:rsidRDefault="002B5A3D" w:rsidP="002B5A3D">
      <w:pPr>
        <w:rPr>
          <w:rFonts w:asciiTheme="minorHAnsi" w:hAnsiTheme="minorHAnsi" w:cstheme="minorHAnsi"/>
          <w:sz w:val="24"/>
          <w:szCs w:val="24"/>
          <w:lang w:val="es-ES"/>
        </w:rPr>
      </w:pPr>
    </w:p>
    <w:p w:rsidR="002B5A3D" w:rsidRDefault="008553BB" w:rsidP="002B5A3D">
      <w:pPr>
        <w:autoSpaceDE w:val="0"/>
        <w:autoSpaceDN w:val="0"/>
        <w:adjustRightInd w:val="0"/>
        <w:mirrorIndents/>
        <w:jc w:val="both"/>
        <w:rPr>
          <w:rFonts w:asciiTheme="minorHAnsi" w:hAnsiTheme="minorHAnsi" w:cstheme="minorHAnsi"/>
          <w:color w:val="000000"/>
          <w:sz w:val="24"/>
          <w:szCs w:val="24"/>
          <w:lang w:val="es-ES"/>
        </w:rPr>
      </w:pPr>
      <w:r w:rsidRPr="00B9279F">
        <w:rPr>
          <w:rFonts w:asciiTheme="minorHAnsi" w:hAnsiTheme="minorHAnsi" w:cstheme="minorHAnsi"/>
          <w:color w:val="000000"/>
          <w:sz w:val="24"/>
          <w:szCs w:val="24"/>
          <w:lang w:val="es-ES"/>
        </w:rPr>
        <w:t>Services provided to the Company for services other than the audit of the accounts, and additional to those indicated in the notes to the annual accounts (and/or in the management report), were as follows:</w:t>
      </w:r>
    </w:p>
    <w:p w:rsidR="002B5A3D" w:rsidRPr="00B9279F" w:rsidRDefault="002B5A3D" w:rsidP="002B5A3D">
      <w:pPr>
        <w:autoSpaceDE w:val="0"/>
        <w:autoSpaceDN w:val="0"/>
        <w:adjustRightInd w:val="0"/>
        <w:mirrorIndents/>
        <w:jc w:val="both"/>
        <w:rPr>
          <w:rFonts w:asciiTheme="minorHAnsi" w:hAnsiTheme="minorHAnsi" w:cstheme="minorHAnsi"/>
          <w:color w:val="000000"/>
          <w:sz w:val="24"/>
          <w:szCs w:val="24"/>
          <w:lang w:val="es-ES"/>
        </w:rPr>
      </w:pPr>
    </w:p>
    <w:p w:rsidR="004802C9" w:rsidRPr="00B9279F" w:rsidRDefault="004802C9" w:rsidP="002B5A3D">
      <w:pPr>
        <w:autoSpaceDE w:val="0"/>
        <w:autoSpaceDN w:val="0"/>
        <w:adjustRightInd w:val="0"/>
        <w:mirrorIndents/>
        <w:jc w:val="both"/>
        <w:rPr>
          <w:rFonts w:asciiTheme="minorHAnsi" w:hAnsiTheme="minorHAnsi" w:cstheme="minorHAnsi"/>
          <w:color w:val="000000"/>
          <w:sz w:val="24"/>
          <w:szCs w:val="24"/>
          <w:lang w:val="es-ES"/>
        </w:rPr>
      </w:pPr>
    </w:p>
    <w:p w:rsidR="0070585A" w:rsidRPr="00B9279F" w:rsidRDefault="001A4B59" w:rsidP="00EB2AB2">
      <w:pPr>
        <w:tabs>
          <w:tab w:val="center" w:pos="1985"/>
        </w:tabs>
        <w:rPr>
          <w:rFonts w:asciiTheme="minorHAnsi" w:hAnsiTheme="minorHAnsi" w:cstheme="minorHAnsi"/>
          <w:sz w:val="24"/>
          <w:szCs w:val="24"/>
        </w:rPr>
      </w:pPr>
      <w:r w:rsidRPr="00B9279F">
        <w:rPr>
          <w:rFonts w:asciiTheme="minorHAnsi" w:hAnsiTheme="minorHAnsi" w:cstheme="minorHAnsi"/>
          <w:sz w:val="24"/>
          <w:szCs w:val="24"/>
        </w:rPr>
        <w:t>NOMBRE SOCIEDAD AUDITORÍA</w:t>
      </w:r>
    </w:p>
    <w:p w:rsidR="0070585A" w:rsidRPr="00B9279F" w:rsidRDefault="004802C9" w:rsidP="0092580C">
      <w:pPr>
        <w:rPr>
          <w:rFonts w:asciiTheme="minorHAnsi" w:hAnsiTheme="minorHAnsi" w:cstheme="minorHAnsi"/>
          <w:sz w:val="24"/>
          <w:szCs w:val="24"/>
        </w:rPr>
      </w:pPr>
      <w:r w:rsidRPr="00B9279F">
        <w:rPr>
          <w:rFonts w:asciiTheme="minorHAnsi" w:hAnsiTheme="minorHAnsi" w:cstheme="minorHAnsi"/>
          <w:sz w:val="24"/>
          <w:szCs w:val="24"/>
        </w:rPr>
        <w:t>Registered in</w:t>
      </w:r>
      <w:r w:rsidR="0070585A" w:rsidRPr="00B9279F">
        <w:rPr>
          <w:rFonts w:asciiTheme="minorHAnsi" w:hAnsiTheme="minorHAnsi" w:cstheme="minorHAnsi"/>
          <w:sz w:val="24"/>
          <w:szCs w:val="24"/>
        </w:rPr>
        <w:t xml:space="preserve"> R.O.A.C.</w:t>
      </w:r>
      <w:r w:rsidRPr="00B9279F">
        <w:rPr>
          <w:rFonts w:asciiTheme="minorHAnsi" w:hAnsiTheme="minorHAnsi" w:cstheme="minorHAnsi"/>
          <w:sz w:val="24"/>
          <w:szCs w:val="24"/>
        </w:rPr>
        <w:t xml:space="preserve"> under</w:t>
      </w:r>
      <w:r w:rsidR="0070585A" w:rsidRPr="00B9279F">
        <w:rPr>
          <w:rFonts w:asciiTheme="minorHAnsi" w:hAnsiTheme="minorHAnsi" w:cstheme="minorHAnsi"/>
          <w:sz w:val="24"/>
          <w:szCs w:val="24"/>
        </w:rPr>
        <w:t xml:space="preserve"> N</w:t>
      </w:r>
      <w:r w:rsidR="00E84874">
        <w:rPr>
          <w:rFonts w:asciiTheme="minorHAnsi" w:hAnsiTheme="minorHAnsi" w:cstheme="minorHAnsi"/>
          <w:sz w:val="24"/>
          <w:szCs w:val="24"/>
        </w:rPr>
        <w:t>o./number ____</w:t>
      </w:r>
      <w:r w:rsidR="0070585A" w:rsidRPr="00B9279F">
        <w:rPr>
          <w:rFonts w:asciiTheme="minorHAnsi" w:hAnsiTheme="minorHAnsi" w:cstheme="minorHAnsi"/>
          <w:sz w:val="24"/>
          <w:szCs w:val="24"/>
        </w:rPr>
        <w:t xml:space="preserve"> </w:t>
      </w:r>
    </w:p>
    <w:p w:rsidR="002B5A3D" w:rsidRPr="00B9279F" w:rsidRDefault="002B5A3D" w:rsidP="002B5A3D">
      <w:pPr>
        <w:tabs>
          <w:tab w:val="left" w:pos="31327"/>
        </w:tabs>
        <w:autoSpaceDE w:val="0"/>
        <w:autoSpaceDN w:val="0"/>
        <w:adjustRightInd w:val="0"/>
        <w:mirrorIndents/>
        <w:jc w:val="both"/>
        <w:rPr>
          <w:rFonts w:asciiTheme="minorHAnsi" w:hAnsiTheme="minorHAnsi" w:cstheme="minorHAnsi"/>
          <w:iCs/>
          <w:color w:val="000000"/>
          <w:sz w:val="24"/>
          <w:szCs w:val="24"/>
        </w:rPr>
      </w:pPr>
    </w:p>
    <w:p w:rsidR="0070585A" w:rsidRPr="00B9279F" w:rsidRDefault="0070585A" w:rsidP="002B5A3D">
      <w:pPr>
        <w:rPr>
          <w:rFonts w:asciiTheme="minorHAnsi" w:hAnsiTheme="minorHAnsi" w:cstheme="minorHAnsi"/>
          <w:sz w:val="24"/>
          <w:szCs w:val="24"/>
        </w:rPr>
      </w:pPr>
    </w:p>
    <w:p w:rsidR="0070585A" w:rsidRPr="00B9279F" w:rsidRDefault="0070585A" w:rsidP="002B5A3D">
      <w:pPr>
        <w:rPr>
          <w:rFonts w:asciiTheme="minorHAnsi" w:hAnsiTheme="minorHAnsi" w:cstheme="minorHAnsi"/>
          <w:sz w:val="24"/>
          <w:szCs w:val="24"/>
        </w:rPr>
      </w:pPr>
    </w:p>
    <w:p w:rsidR="004802C9" w:rsidRPr="00B9279F" w:rsidRDefault="004802C9" w:rsidP="002B5A3D">
      <w:pPr>
        <w:rPr>
          <w:rFonts w:asciiTheme="minorHAnsi" w:hAnsiTheme="minorHAnsi" w:cstheme="minorHAnsi"/>
          <w:sz w:val="24"/>
          <w:szCs w:val="24"/>
        </w:rPr>
      </w:pPr>
      <w:r w:rsidRPr="00B9279F">
        <w:rPr>
          <w:rFonts w:asciiTheme="minorHAnsi" w:hAnsiTheme="minorHAnsi" w:cstheme="minorHAnsi"/>
          <w:sz w:val="24"/>
          <w:szCs w:val="24"/>
        </w:rPr>
        <w:t>Original signed in Spanish by</w:t>
      </w:r>
    </w:p>
    <w:p w:rsidR="0070585A" w:rsidRPr="00B9279F" w:rsidRDefault="0070585A" w:rsidP="002B5A3D">
      <w:pPr>
        <w:rPr>
          <w:rFonts w:asciiTheme="minorHAnsi" w:hAnsiTheme="minorHAnsi" w:cstheme="minorHAnsi"/>
          <w:sz w:val="24"/>
          <w:szCs w:val="24"/>
        </w:rPr>
      </w:pPr>
      <w:r w:rsidRPr="00B9279F">
        <w:rPr>
          <w:rFonts w:asciiTheme="minorHAnsi" w:hAnsiTheme="minorHAnsi" w:cstheme="minorHAnsi"/>
          <w:sz w:val="24"/>
          <w:szCs w:val="24"/>
        </w:rPr>
        <w:t>Nombre del Socio</w:t>
      </w:r>
    </w:p>
    <w:p w:rsidR="0070585A" w:rsidRPr="00B9279F" w:rsidRDefault="004802C9" w:rsidP="002B5A3D">
      <w:pPr>
        <w:rPr>
          <w:rFonts w:asciiTheme="minorHAnsi" w:hAnsiTheme="minorHAnsi" w:cstheme="minorHAnsi"/>
          <w:sz w:val="24"/>
          <w:szCs w:val="24"/>
        </w:rPr>
      </w:pPr>
      <w:r w:rsidRPr="00B9279F">
        <w:rPr>
          <w:rFonts w:asciiTheme="minorHAnsi" w:hAnsiTheme="minorHAnsi" w:cstheme="minorHAnsi"/>
          <w:sz w:val="24"/>
          <w:szCs w:val="24"/>
        </w:rPr>
        <w:t>Registered in R.O.A.C. under</w:t>
      </w:r>
      <w:r w:rsidR="0070585A" w:rsidRPr="00B9279F">
        <w:rPr>
          <w:rFonts w:asciiTheme="minorHAnsi" w:hAnsiTheme="minorHAnsi" w:cstheme="minorHAnsi"/>
          <w:sz w:val="24"/>
          <w:szCs w:val="24"/>
        </w:rPr>
        <w:t xml:space="preserve"> N</w:t>
      </w:r>
      <w:r w:rsidR="00E84874">
        <w:rPr>
          <w:rFonts w:asciiTheme="minorHAnsi" w:hAnsiTheme="minorHAnsi" w:cstheme="minorHAnsi"/>
          <w:sz w:val="24"/>
          <w:szCs w:val="24"/>
        </w:rPr>
        <w:t>o./number</w:t>
      </w:r>
      <w:r w:rsidR="0070585A" w:rsidRPr="00B9279F">
        <w:rPr>
          <w:rFonts w:asciiTheme="minorHAnsi" w:hAnsiTheme="minorHAnsi" w:cstheme="minorHAnsi"/>
          <w:sz w:val="24"/>
          <w:szCs w:val="24"/>
        </w:rPr>
        <w:t>____</w:t>
      </w:r>
    </w:p>
    <w:p w:rsidR="0070585A" w:rsidRPr="00B9279F" w:rsidRDefault="0070585A" w:rsidP="002B5A3D">
      <w:pPr>
        <w:rPr>
          <w:rFonts w:asciiTheme="minorHAnsi" w:hAnsiTheme="minorHAnsi" w:cstheme="minorHAnsi"/>
          <w:sz w:val="24"/>
          <w:szCs w:val="24"/>
        </w:rPr>
      </w:pPr>
    </w:p>
    <w:p w:rsidR="0070585A" w:rsidRPr="00B9279F" w:rsidRDefault="0070585A" w:rsidP="002B5A3D">
      <w:pPr>
        <w:rPr>
          <w:rFonts w:asciiTheme="minorHAnsi" w:hAnsiTheme="minorHAnsi" w:cstheme="minorHAnsi"/>
          <w:sz w:val="24"/>
          <w:szCs w:val="24"/>
        </w:rPr>
      </w:pPr>
    </w:p>
    <w:p w:rsidR="0070585A" w:rsidRDefault="00E84874" w:rsidP="002B5A3D">
      <w:pPr>
        <w:rPr>
          <w:rFonts w:asciiTheme="minorHAnsi" w:hAnsiTheme="minorHAnsi" w:cstheme="minorHAnsi"/>
          <w:sz w:val="24"/>
          <w:szCs w:val="24"/>
          <w:lang w:val="es-ES"/>
        </w:rPr>
      </w:pPr>
      <w:r>
        <w:rPr>
          <w:rFonts w:asciiTheme="minorHAnsi" w:hAnsiTheme="minorHAnsi" w:cstheme="minorHAnsi"/>
          <w:sz w:val="24"/>
          <w:szCs w:val="24"/>
          <w:lang w:val="es-ES"/>
        </w:rPr>
        <w:t>XX MM</w:t>
      </w:r>
      <w:r w:rsidR="0070585A" w:rsidRPr="00B9279F">
        <w:rPr>
          <w:rFonts w:asciiTheme="minorHAnsi" w:hAnsiTheme="minorHAnsi" w:cstheme="minorHAnsi"/>
          <w:sz w:val="24"/>
          <w:szCs w:val="24"/>
          <w:lang w:val="es-ES"/>
        </w:rPr>
        <w:t xml:space="preserve"> 20</w:t>
      </w:r>
      <w:r w:rsidR="00540C7C">
        <w:rPr>
          <w:rFonts w:asciiTheme="minorHAnsi" w:hAnsiTheme="minorHAnsi" w:cstheme="minorHAnsi"/>
          <w:sz w:val="24"/>
          <w:szCs w:val="24"/>
          <w:lang w:val="es-ES"/>
        </w:rPr>
        <w:t>XX+1</w:t>
      </w:r>
    </w:p>
    <w:p w:rsidR="007351D8" w:rsidRPr="00B9279F" w:rsidRDefault="007351D8" w:rsidP="002B5A3D">
      <w:pPr>
        <w:rPr>
          <w:rFonts w:asciiTheme="minorHAnsi" w:hAnsiTheme="minorHAnsi" w:cstheme="minorHAnsi"/>
          <w:sz w:val="24"/>
          <w:szCs w:val="24"/>
          <w:lang w:val="es-ES"/>
        </w:rPr>
      </w:pPr>
    </w:p>
    <w:sectPr w:rsidR="007351D8" w:rsidRPr="00B9279F" w:rsidSect="0070585A">
      <w:footerReference w:type="default" r:id="rId8"/>
      <w:pgSz w:w="11906" w:h="16838" w:code="9"/>
      <w:pgMar w:top="1985" w:right="1418" w:bottom="187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6D" w:rsidRDefault="0042356D" w:rsidP="0070585A">
      <w:r>
        <w:separator/>
      </w:r>
    </w:p>
  </w:endnote>
  <w:endnote w:type="continuationSeparator" w:id="0">
    <w:p w:rsidR="0042356D" w:rsidRDefault="0042356D" w:rsidP="0070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216996"/>
      <w:docPartObj>
        <w:docPartGallery w:val="Page Numbers (Bottom of Page)"/>
        <w:docPartUnique/>
      </w:docPartObj>
    </w:sdtPr>
    <w:sdtEndPr/>
    <w:sdtContent>
      <w:p w:rsidR="0070585A" w:rsidRDefault="0070585A">
        <w:pPr>
          <w:pStyle w:val="Piedepgina"/>
          <w:jc w:val="center"/>
        </w:pPr>
        <w:r>
          <w:fldChar w:fldCharType="begin"/>
        </w:r>
        <w:r>
          <w:instrText>PAGE   \* MERGEFORMAT</w:instrText>
        </w:r>
        <w:r>
          <w:fldChar w:fldCharType="separate"/>
        </w:r>
        <w:r w:rsidR="00D148B3" w:rsidRPr="00D148B3">
          <w:rPr>
            <w:noProof/>
            <w:lang w:val="es-ES"/>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6D" w:rsidRDefault="0042356D" w:rsidP="0070585A">
      <w:r>
        <w:separator/>
      </w:r>
    </w:p>
  </w:footnote>
  <w:footnote w:type="continuationSeparator" w:id="0">
    <w:p w:rsidR="0042356D" w:rsidRDefault="0042356D" w:rsidP="0070585A">
      <w:r>
        <w:continuationSeparator/>
      </w:r>
    </w:p>
  </w:footnote>
  <w:footnote w:id="1">
    <w:p w:rsidR="003B4511" w:rsidRPr="003B4511" w:rsidRDefault="003B4511">
      <w:pPr>
        <w:pStyle w:val="Textonotapie"/>
        <w:rPr>
          <w:lang w:val="es-ES"/>
        </w:rPr>
      </w:pPr>
      <w:r>
        <w:rPr>
          <w:rStyle w:val="Refdenotaalpie"/>
        </w:rPr>
        <w:footnoteRef/>
      </w:r>
      <w:r>
        <w:t xml:space="preserve"> </w:t>
      </w:r>
      <w:r w:rsidRPr="00B9279F">
        <w:rPr>
          <w:rFonts w:asciiTheme="minorHAnsi" w:hAnsiTheme="minorHAnsi" w:cstheme="minorHAnsi"/>
          <w:i/>
          <w:iCs/>
          <w:color w:val="FF0000"/>
          <w:sz w:val="24"/>
          <w:szCs w:val="24"/>
          <w:lang w:val="es-ES"/>
        </w:rPr>
        <w:t xml:space="preserve">(Incluir solo en la medida en la que no se haya informado en el informe de gestión o en las cuentas anuales </w:t>
      </w:r>
      <w:r w:rsidR="007351D8">
        <w:rPr>
          <w:rFonts w:asciiTheme="minorHAnsi" w:hAnsiTheme="minorHAnsi" w:cstheme="minorHAnsi"/>
          <w:i/>
          <w:iCs/>
          <w:color w:val="FF0000"/>
          <w:sz w:val="24"/>
          <w:szCs w:val="24"/>
          <w:lang w:val="es-ES"/>
        </w:rPr>
        <w:t xml:space="preserve">los </w:t>
      </w:r>
      <w:r w:rsidRPr="00B9279F">
        <w:rPr>
          <w:rFonts w:asciiTheme="minorHAnsi" w:hAnsiTheme="minorHAnsi" w:cstheme="minorHAnsi"/>
          <w:i/>
          <w:iCs/>
          <w:color w:val="FF0000"/>
          <w:sz w:val="24"/>
          <w:szCs w:val="24"/>
          <w:lang w:val="es-ES"/>
        </w:rPr>
        <w:t>servicios prestados.</w:t>
      </w:r>
      <w:r w:rsidR="007351D8">
        <w:rPr>
          <w:rFonts w:asciiTheme="minorHAnsi" w:hAnsiTheme="minorHAnsi" w:cstheme="minorHAnsi"/>
          <w:i/>
          <w:iCs/>
          <w:color w:val="FF0000"/>
          <w:sz w:val="24"/>
          <w:szCs w:val="24"/>
          <w:lang w:val="es-ES"/>
        </w:rPr>
        <w:t>)</w:t>
      </w:r>
      <w:r w:rsidRPr="00B9279F">
        <w:rPr>
          <w:rFonts w:asciiTheme="minorHAnsi" w:hAnsiTheme="minorHAnsi" w:cstheme="minorHAnsi"/>
          <w:i/>
          <w:iCs/>
          <w:color w:val="FF0000"/>
          <w:sz w:val="24"/>
          <w:szCs w:val="24"/>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D1E"/>
    <w:multiLevelType w:val="hybridMultilevel"/>
    <w:tmpl w:val="313AE426"/>
    <w:lvl w:ilvl="0" w:tplc="7026D84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67020A"/>
    <w:multiLevelType w:val="hybridMultilevel"/>
    <w:tmpl w:val="8FC872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E687685"/>
    <w:multiLevelType w:val="multilevel"/>
    <w:tmpl w:val="D908CA40"/>
    <w:lvl w:ilvl="0">
      <w:start w:val="1"/>
      <w:numFmt w:val="decimal"/>
      <w:pStyle w:val="Ttulo1"/>
      <w:lvlText w:val="%1."/>
      <w:lvlJc w:val="left"/>
      <w:pPr>
        <w:tabs>
          <w:tab w:val="num" w:pos="454"/>
        </w:tabs>
        <w:ind w:left="454" w:hanging="454"/>
      </w:pPr>
      <w:rPr>
        <w:rFonts w:ascii="Verdana" w:hAnsi="Verdana" w:hint="default"/>
        <w:b/>
        <w:i w:val="0"/>
        <w:sz w:val="18"/>
      </w:rPr>
    </w:lvl>
    <w:lvl w:ilvl="1">
      <w:start w:val="1"/>
      <w:numFmt w:val="lowerLetter"/>
      <w:pStyle w:val="Ttulo2"/>
      <w:lvlText w:val="%2)"/>
      <w:lvlJc w:val="left"/>
      <w:pPr>
        <w:tabs>
          <w:tab w:val="num" w:pos="907"/>
        </w:tabs>
        <w:ind w:left="907" w:hanging="453"/>
      </w:pPr>
      <w:rPr>
        <w:rFonts w:ascii="Verdana" w:hAnsi="Verdana" w:hint="default"/>
        <w:b w:val="0"/>
        <w:i w:val="0"/>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10C1BE4"/>
    <w:multiLevelType w:val="multilevel"/>
    <w:tmpl w:val="4152441A"/>
    <w:lvl w:ilvl="0">
      <w:start w:val="1"/>
      <w:numFmt w:val="decimal"/>
      <w:lvlText w:val="%1."/>
      <w:lvlJc w:val="left"/>
      <w:pPr>
        <w:tabs>
          <w:tab w:val="num" w:pos="454"/>
        </w:tabs>
        <w:ind w:left="454" w:hanging="454"/>
      </w:pPr>
      <w:rPr>
        <w:rFonts w:ascii="Verdana" w:hAnsi="Verdana" w:hint="default"/>
        <w:b/>
        <w:i w:val="0"/>
        <w:sz w:val="18"/>
      </w:rPr>
    </w:lvl>
    <w:lvl w:ilvl="1">
      <w:start w:val="1"/>
      <w:numFmt w:val="decimal"/>
      <w:lvlText w:val="%1.%2"/>
      <w:lvlJc w:val="left"/>
      <w:pPr>
        <w:tabs>
          <w:tab w:val="num" w:pos="1021"/>
        </w:tabs>
        <w:ind w:left="1021" w:hanging="567"/>
      </w:pPr>
      <w:rPr>
        <w:rFonts w:ascii="Verdana" w:hAnsi="Verdana" w:hint="default"/>
        <w:b/>
        <w:i w:val="0"/>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8E254B2"/>
    <w:multiLevelType w:val="hybridMultilevel"/>
    <w:tmpl w:val="66FE93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3D"/>
    <w:rsid w:val="00002899"/>
    <w:rsid w:val="00047B88"/>
    <w:rsid w:val="0014030B"/>
    <w:rsid w:val="00154ACB"/>
    <w:rsid w:val="001A4B59"/>
    <w:rsid w:val="001A4EFA"/>
    <w:rsid w:val="00201853"/>
    <w:rsid w:val="0024187F"/>
    <w:rsid w:val="00247323"/>
    <w:rsid w:val="002478B9"/>
    <w:rsid w:val="002875FA"/>
    <w:rsid w:val="002A1D74"/>
    <w:rsid w:val="002A3D02"/>
    <w:rsid w:val="002B5A3D"/>
    <w:rsid w:val="002C550F"/>
    <w:rsid w:val="00303B95"/>
    <w:rsid w:val="003316C8"/>
    <w:rsid w:val="00341C49"/>
    <w:rsid w:val="00344905"/>
    <w:rsid w:val="003553D4"/>
    <w:rsid w:val="00393ADD"/>
    <w:rsid w:val="003B4511"/>
    <w:rsid w:val="003C4540"/>
    <w:rsid w:val="003E16A6"/>
    <w:rsid w:val="003F0C8A"/>
    <w:rsid w:val="00414526"/>
    <w:rsid w:val="0042356D"/>
    <w:rsid w:val="00472537"/>
    <w:rsid w:val="004802C9"/>
    <w:rsid w:val="004878B0"/>
    <w:rsid w:val="00496718"/>
    <w:rsid w:val="004C6698"/>
    <w:rsid w:val="004D2EF9"/>
    <w:rsid w:val="0052104B"/>
    <w:rsid w:val="00540C7C"/>
    <w:rsid w:val="00544A94"/>
    <w:rsid w:val="00550C6C"/>
    <w:rsid w:val="0057043C"/>
    <w:rsid w:val="005A46CA"/>
    <w:rsid w:val="005B5BF3"/>
    <w:rsid w:val="005D18CA"/>
    <w:rsid w:val="005E4E27"/>
    <w:rsid w:val="00602842"/>
    <w:rsid w:val="006B15D3"/>
    <w:rsid w:val="006E79F4"/>
    <w:rsid w:val="006F2790"/>
    <w:rsid w:val="007047E7"/>
    <w:rsid w:val="0070585A"/>
    <w:rsid w:val="00721548"/>
    <w:rsid w:val="007351D8"/>
    <w:rsid w:val="00745E78"/>
    <w:rsid w:val="00794BE8"/>
    <w:rsid w:val="007A5E56"/>
    <w:rsid w:val="007D7A37"/>
    <w:rsid w:val="008135C8"/>
    <w:rsid w:val="008553BB"/>
    <w:rsid w:val="00857E26"/>
    <w:rsid w:val="008C6CB5"/>
    <w:rsid w:val="008F22B7"/>
    <w:rsid w:val="00912911"/>
    <w:rsid w:val="0092580C"/>
    <w:rsid w:val="00970D9C"/>
    <w:rsid w:val="0098417B"/>
    <w:rsid w:val="009C39C4"/>
    <w:rsid w:val="00A21780"/>
    <w:rsid w:val="00A33977"/>
    <w:rsid w:val="00A72FB1"/>
    <w:rsid w:val="00B50B95"/>
    <w:rsid w:val="00B9279F"/>
    <w:rsid w:val="00BC1FD0"/>
    <w:rsid w:val="00BD2C2E"/>
    <w:rsid w:val="00BD5E57"/>
    <w:rsid w:val="00BF5C8D"/>
    <w:rsid w:val="00C13A7F"/>
    <w:rsid w:val="00C254C6"/>
    <w:rsid w:val="00C36D44"/>
    <w:rsid w:val="00C43701"/>
    <w:rsid w:val="00D118F0"/>
    <w:rsid w:val="00D148B3"/>
    <w:rsid w:val="00D5304D"/>
    <w:rsid w:val="00DE5C38"/>
    <w:rsid w:val="00E07A2A"/>
    <w:rsid w:val="00E610BD"/>
    <w:rsid w:val="00E6434C"/>
    <w:rsid w:val="00E84874"/>
    <w:rsid w:val="00EC4227"/>
    <w:rsid w:val="00F27EB0"/>
    <w:rsid w:val="00F573D0"/>
    <w:rsid w:val="00F7463A"/>
    <w:rsid w:val="00F83658"/>
    <w:rsid w:val="00FE3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B2BF1-DB0C-4CB6-863E-276FD0B5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A3D"/>
    <w:pPr>
      <w:spacing w:after="0" w:line="240" w:lineRule="auto"/>
    </w:pPr>
    <w:rPr>
      <w:rFonts w:ascii="Verdana" w:hAnsi="Verdana"/>
      <w:sz w:val="18"/>
      <w:lang w:val="en-US"/>
    </w:rPr>
  </w:style>
  <w:style w:type="paragraph" w:styleId="Ttulo1">
    <w:name w:val="heading 1"/>
    <w:basedOn w:val="Normal"/>
    <w:next w:val="Normal"/>
    <w:link w:val="Ttulo1Car"/>
    <w:uiPriority w:val="9"/>
    <w:qFormat/>
    <w:rsid w:val="0052104B"/>
    <w:pPr>
      <w:keepNext/>
      <w:keepLines/>
      <w:numPr>
        <w:numId w:val="2"/>
      </w:numP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2104B"/>
    <w:pPr>
      <w:keepNext/>
      <w:keepLines/>
      <w:numPr>
        <w:ilvl w:val="1"/>
        <w:numId w:val="2"/>
      </w:numPr>
      <w:ind w:left="908" w:hanging="454"/>
      <w:outlineLvl w:val="1"/>
    </w:pPr>
    <w:rPr>
      <w:rFonts w:eastAsiaTheme="majorEastAsia" w:cstheme="majorBidi"/>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a">
    <w:name w:val="Título 1a"/>
    <w:basedOn w:val="Normal"/>
    <w:qFormat/>
    <w:rsid w:val="00F27EB0"/>
    <w:pPr>
      <w:widowControl w:val="0"/>
      <w:ind w:left="454"/>
    </w:pPr>
  </w:style>
  <w:style w:type="paragraph" w:customStyle="1" w:styleId="Ttulo2a">
    <w:name w:val="Título 2a"/>
    <w:basedOn w:val="Normal"/>
    <w:qFormat/>
    <w:rsid w:val="0052104B"/>
    <w:pPr>
      <w:ind w:left="907"/>
      <w:mirrorIndents/>
    </w:pPr>
  </w:style>
  <w:style w:type="character" w:customStyle="1" w:styleId="Ttulo1Car">
    <w:name w:val="Título 1 Car"/>
    <w:basedOn w:val="Fuentedeprrafopredeter"/>
    <w:link w:val="Ttulo1"/>
    <w:uiPriority w:val="9"/>
    <w:rsid w:val="0052104B"/>
    <w:rPr>
      <w:rFonts w:ascii="Verdana" w:eastAsiaTheme="majorEastAsia" w:hAnsi="Verdana" w:cstheme="majorBidi"/>
      <w:b/>
      <w:sz w:val="18"/>
      <w:szCs w:val="32"/>
    </w:rPr>
  </w:style>
  <w:style w:type="character" w:customStyle="1" w:styleId="Ttulo2Car">
    <w:name w:val="Título 2 Car"/>
    <w:basedOn w:val="Fuentedeprrafopredeter"/>
    <w:link w:val="Ttulo2"/>
    <w:uiPriority w:val="9"/>
    <w:rsid w:val="0052104B"/>
    <w:rPr>
      <w:rFonts w:ascii="Verdana" w:eastAsiaTheme="majorEastAsia" w:hAnsi="Verdana" w:cstheme="majorBidi"/>
      <w:sz w:val="18"/>
      <w:szCs w:val="18"/>
    </w:rPr>
  </w:style>
  <w:style w:type="character" w:customStyle="1" w:styleId="PrrafodelistaCar">
    <w:name w:val="Párrafo de lista Car"/>
    <w:basedOn w:val="Fuentedeprrafopredeter"/>
    <w:link w:val="Prrafodelista"/>
    <w:uiPriority w:val="34"/>
    <w:locked/>
    <w:rsid w:val="002B5A3D"/>
    <w:rPr>
      <w:rFonts w:ascii="Verdana" w:hAnsi="Verdana"/>
      <w:sz w:val="18"/>
    </w:rPr>
  </w:style>
  <w:style w:type="paragraph" w:styleId="Prrafodelista">
    <w:name w:val="List Paragraph"/>
    <w:basedOn w:val="Normal"/>
    <w:link w:val="PrrafodelistaCar"/>
    <w:uiPriority w:val="34"/>
    <w:qFormat/>
    <w:rsid w:val="002B5A3D"/>
    <w:pPr>
      <w:ind w:left="720"/>
      <w:contextualSpacing/>
    </w:pPr>
    <w:rPr>
      <w:lang w:val="es-ES"/>
    </w:rPr>
  </w:style>
  <w:style w:type="paragraph" w:customStyle="1" w:styleId="Default">
    <w:name w:val="Default"/>
    <w:rsid w:val="002B5A3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0585A"/>
    <w:pPr>
      <w:tabs>
        <w:tab w:val="center" w:pos="4252"/>
        <w:tab w:val="right" w:pos="8504"/>
      </w:tabs>
    </w:pPr>
  </w:style>
  <w:style w:type="character" w:customStyle="1" w:styleId="EncabezadoCar">
    <w:name w:val="Encabezado Car"/>
    <w:basedOn w:val="Fuentedeprrafopredeter"/>
    <w:link w:val="Encabezado"/>
    <w:uiPriority w:val="99"/>
    <w:rsid w:val="0070585A"/>
    <w:rPr>
      <w:rFonts w:ascii="Verdana" w:hAnsi="Verdana"/>
      <w:sz w:val="18"/>
      <w:lang w:val="en-US"/>
    </w:rPr>
  </w:style>
  <w:style w:type="paragraph" w:styleId="Piedepgina">
    <w:name w:val="footer"/>
    <w:basedOn w:val="Normal"/>
    <w:link w:val="PiedepginaCar"/>
    <w:uiPriority w:val="99"/>
    <w:unhideWhenUsed/>
    <w:rsid w:val="0070585A"/>
    <w:pPr>
      <w:tabs>
        <w:tab w:val="center" w:pos="4252"/>
        <w:tab w:val="right" w:pos="8504"/>
      </w:tabs>
    </w:pPr>
  </w:style>
  <w:style w:type="character" w:customStyle="1" w:styleId="PiedepginaCar">
    <w:name w:val="Pie de página Car"/>
    <w:basedOn w:val="Fuentedeprrafopredeter"/>
    <w:link w:val="Piedepgina"/>
    <w:uiPriority w:val="99"/>
    <w:rsid w:val="0070585A"/>
    <w:rPr>
      <w:rFonts w:ascii="Verdana" w:hAnsi="Verdana"/>
      <w:sz w:val="18"/>
      <w:lang w:val="en-US"/>
    </w:rPr>
  </w:style>
  <w:style w:type="paragraph" w:styleId="Textodeglobo">
    <w:name w:val="Balloon Text"/>
    <w:basedOn w:val="Normal"/>
    <w:link w:val="TextodegloboCar"/>
    <w:uiPriority w:val="99"/>
    <w:semiHidden/>
    <w:unhideWhenUsed/>
    <w:rsid w:val="003316C8"/>
    <w:rPr>
      <w:rFonts w:ascii="Segoe UI" w:hAnsi="Segoe UI" w:cs="Segoe UI"/>
      <w:szCs w:val="18"/>
    </w:rPr>
  </w:style>
  <w:style w:type="character" w:customStyle="1" w:styleId="TextodegloboCar">
    <w:name w:val="Texto de globo Car"/>
    <w:basedOn w:val="Fuentedeprrafopredeter"/>
    <w:link w:val="Textodeglobo"/>
    <w:uiPriority w:val="99"/>
    <w:semiHidden/>
    <w:rsid w:val="003316C8"/>
    <w:rPr>
      <w:rFonts w:ascii="Segoe UI" w:hAnsi="Segoe UI" w:cs="Segoe UI"/>
      <w:sz w:val="18"/>
      <w:szCs w:val="18"/>
      <w:lang w:val="en-US"/>
    </w:rPr>
  </w:style>
  <w:style w:type="paragraph" w:styleId="Textonotapie">
    <w:name w:val="footnote text"/>
    <w:basedOn w:val="Normal"/>
    <w:link w:val="TextonotapieCar"/>
    <w:uiPriority w:val="99"/>
    <w:semiHidden/>
    <w:unhideWhenUsed/>
    <w:rsid w:val="003B4511"/>
    <w:rPr>
      <w:sz w:val="20"/>
      <w:szCs w:val="20"/>
    </w:rPr>
  </w:style>
  <w:style w:type="character" w:customStyle="1" w:styleId="TextonotapieCar">
    <w:name w:val="Texto nota pie Car"/>
    <w:basedOn w:val="Fuentedeprrafopredeter"/>
    <w:link w:val="Textonotapie"/>
    <w:uiPriority w:val="99"/>
    <w:semiHidden/>
    <w:rsid w:val="003B4511"/>
    <w:rPr>
      <w:rFonts w:ascii="Verdana" w:hAnsi="Verdana"/>
      <w:sz w:val="20"/>
      <w:szCs w:val="20"/>
      <w:lang w:val="en-US"/>
    </w:rPr>
  </w:style>
  <w:style w:type="character" w:styleId="Refdenotaalpie">
    <w:name w:val="footnote reference"/>
    <w:basedOn w:val="Fuentedeprrafopredeter"/>
    <w:uiPriority w:val="99"/>
    <w:semiHidden/>
    <w:unhideWhenUsed/>
    <w:rsid w:val="003B4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77">
      <w:bodyDiv w:val="1"/>
      <w:marLeft w:val="0"/>
      <w:marRight w:val="0"/>
      <w:marTop w:val="0"/>
      <w:marBottom w:val="0"/>
      <w:divBdr>
        <w:top w:val="none" w:sz="0" w:space="0" w:color="auto"/>
        <w:left w:val="none" w:sz="0" w:space="0" w:color="auto"/>
        <w:bottom w:val="none" w:sz="0" w:space="0" w:color="auto"/>
        <w:right w:val="none" w:sz="0" w:space="0" w:color="auto"/>
      </w:divBdr>
    </w:div>
    <w:div w:id="8271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437C-C9A9-46F2-B38E-55AAE64E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Martín</dc:creator>
  <cp:keywords/>
  <dc:description/>
  <cp:lastModifiedBy>REA (CGEE)</cp:lastModifiedBy>
  <cp:revision>2</cp:revision>
  <cp:lastPrinted>2019-04-17T11:55:00Z</cp:lastPrinted>
  <dcterms:created xsi:type="dcterms:W3CDTF">2019-05-20T15:35:00Z</dcterms:created>
  <dcterms:modified xsi:type="dcterms:W3CDTF">2019-05-20T15:35:00Z</dcterms:modified>
</cp:coreProperties>
</file>